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1588" w14:textId="1C1A3BE1" w:rsidR="00C51FA4" w:rsidRPr="00E90B1C" w:rsidRDefault="00C51FA4" w:rsidP="00C51FA4">
      <w:pPr>
        <w:widowControl w:val="0"/>
        <w:autoSpaceDE w:val="0"/>
        <w:autoSpaceDN w:val="0"/>
        <w:adjustRightInd w:val="0"/>
        <w:rPr>
          <w:b/>
        </w:rPr>
      </w:pPr>
      <w:bookmarkStart w:id="0" w:name="_GoBack"/>
      <w:bookmarkEnd w:id="0"/>
      <w:r>
        <w:rPr>
          <w:b/>
        </w:rPr>
        <w:t xml:space="preserve">Editorial: </w:t>
      </w:r>
      <w:r w:rsidR="00D46D34">
        <w:rPr>
          <w:b/>
        </w:rPr>
        <w:t xml:space="preserve">Fears About </w:t>
      </w:r>
      <w:r w:rsidR="00E86207">
        <w:rPr>
          <w:b/>
        </w:rPr>
        <w:t xml:space="preserve">#MeToo </w:t>
      </w:r>
      <w:r w:rsidR="00E77A42">
        <w:rPr>
          <w:b/>
        </w:rPr>
        <w:t xml:space="preserve">is No Excuse to Deny Mentorship to </w:t>
      </w:r>
      <w:r w:rsidR="00591E68">
        <w:rPr>
          <w:b/>
        </w:rPr>
        <w:t xml:space="preserve">Women in </w:t>
      </w:r>
      <w:r w:rsidR="00D044CA">
        <w:rPr>
          <w:b/>
        </w:rPr>
        <w:t>Orthopaedic Surgery</w:t>
      </w:r>
      <w:r w:rsidR="00E5065F">
        <w:rPr>
          <w:b/>
        </w:rPr>
        <w:t xml:space="preserve"> </w:t>
      </w:r>
    </w:p>
    <w:p w14:paraId="43B6B56F" w14:textId="77777777" w:rsidR="00C51FA4" w:rsidRDefault="00C51FA4" w:rsidP="00C51FA4">
      <w:pPr>
        <w:widowControl w:val="0"/>
        <w:autoSpaceDE w:val="0"/>
        <w:autoSpaceDN w:val="0"/>
        <w:adjustRightInd w:val="0"/>
      </w:pPr>
    </w:p>
    <w:p w14:paraId="52283FFD" w14:textId="77777777" w:rsidR="00126625" w:rsidRPr="00126625" w:rsidRDefault="00126625" w:rsidP="00126625">
      <w:pPr>
        <w:rPr>
          <w:rFonts w:eastAsiaTheme="minorEastAsia"/>
        </w:rPr>
      </w:pPr>
      <w:r w:rsidRPr="00126625">
        <w:rPr>
          <w:rFonts w:eastAsiaTheme="minorEastAsia"/>
        </w:rPr>
        <w:t>Seth S. Leopold MD</w:t>
      </w:r>
    </w:p>
    <w:p w14:paraId="6D2BABD8" w14:textId="77777777" w:rsidR="00126625" w:rsidRPr="00126625" w:rsidRDefault="00126625" w:rsidP="00126625">
      <w:pPr>
        <w:rPr>
          <w:rFonts w:eastAsiaTheme="minorEastAsia"/>
        </w:rPr>
      </w:pPr>
    </w:p>
    <w:p w14:paraId="3F6C5CA1" w14:textId="77777777" w:rsidR="00126625" w:rsidRPr="00126625" w:rsidRDefault="00126625" w:rsidP="00126625">
      <w:pPr>
        <w:rPr>
          <w:rFonts w:eastAsiaTheme="minorEastAsia"/>
        </w:rPr>
      </w:pPr>
      <w:r w:rsidRPr="00126625">
        <w:rPr>
          <w:rFonts w:eastAsiaTheme="minorEastAsia"/>
        </w:rPr>
        <w:t>S. S. Leopold</w:t>
      </w:r>
    </w:p>
    <w:p w14:paraId="3B2A5A57" w14:textId="77777777" w:rsidR="00126625" w:rsidRPr="00126625" w:rsidRDefault="00126625" w:rsidP="00126625">
      <w:pPr>
        <w:rPr>
          <w:rFonts w:eastAsiaTheme="minorEastAsia"/>
          <w:i/>
          <w:iCs/>
        </w:rPr>
      </w:pPr>
      <w:r w:rsidRPr="00126625">
        <w:rPr>
          <w:rFonts w:eastAsiaTheme="minorEastAsia"/>
        </w:rPr>
        <w:t xml:space="preserve">Editor-In-Chief, </w:t>
      </w:r>
      <w:r w:rsidRPr="00126625">
        <w:rPr>
          <w:rFonts w:eastAsiaTheme="minorEastAsia"/>
          <w:i/>
          <w:iCs/>
        </w:rPr>
        <w:t>Clinical Orthopaedics and Related Research</w:t>
      </w:r>
      <w:r w:rsidRPr="00126625">
        <w:rPr>
          <w:rFonts w:eastAsiaTheme="minorEastAsia"/>
          <w:iCs/>
          <w:vertAlign w:val="superscript"/>
        </w:rPr>
        <w:t>®</w:t>
      </w:r>
      <w:r w:rsidRPr="00126625">
        <w:rPr>
          <w:rFonts w:eastAsiaTheme="minorEastAsia"/>
          <w:i/>
          <w:iCs/>
        </w:rPr>
        <w:t xml:space="preserve">, </w:t>
      </w:r>
      <w:r w:rsidRPr="00126625">
        <w:rPr>
          <w:rFonts w:eastAsiaTheme="minorEastAsia"/>
          <w:iCs/>
        </w:rPr>
        <w:t>Philadelphia, PA, USA</w:t>
      </w:r>
    </w:p>
    <w:p w14:paraId="62D88AE1" w14:textId="77777777" w:rsidR="00126625" w:rsidRPr="00126625" w:rsidRDefault="00126625" w:rsidP="00126625">
      <w:pPr>
        <w:rPr>
          <w:rFonts w:eastAsiaTheme="minorEastAsia"/>
        </w:rPr>
      </w:pPr>
    </w:p>
    <w:p w14:paraId="2854BA53" w14:textId="77777777" w:rsidR="00126625" w:rsidRPr="00126625" w:rsidRDefault="00126625" w:rsidP="00126625">
      <w:pPr>
        <w:rPr>
          <w:rFonts w:eastAsiaTheme="minorEastAsia"/>
        </w:rPr>
      </w:pPr>
      <w:r w:rsidRPr="00126625">
        <w:rPr>
          <w:rFonts w:eastAsiaTheme="minorEastAsia"/>
        </w:rPr>
        <w:t>The author certifies that neither he, nor any members of his immediate family, have any commercial associations (such as consultancies, stock ownership, equity interest, patent/licensing arrangements, etc.) that might pose a conflict of interest in connection with the submitted article.</w:t>
      </w:r>
    </w:p>
    <w:p w14:paraId="557CBACC" w14:textId="77777777" w:rsidR="00126625" w:rsidRPr="00126625" w:rsidRDefault="00126625" w:rsidP="00126625">
      <w:pPr>
        <w:rPr>
          <w:rFonts w:eastAsiaTheme="minorEastAsia"/>
        </w:rPr>
      </w:pPr>
    </w:p>
    <w:p w14:paraId="2D170A3D" w14:textId="77777777" w:rsidR="00126625" w:rsidRPr="00126625" w:rsidRDefault="00126625" w:rsidP="00126625">
      <w:pPr>
        <w:rPr>
          <w:rFonts w:eastAsiaTheme="minorEastAsia"/>
        </w:rPr>
      </w:pPr>
      <w:r w:rsidRPr="00126625">
        <w:rPr>
          <w:rFonts w:eastAsiaTheme="minorEastAsia"/>
        </w:rPr>
        <w:t xml:space="preserve">All ICMJE Conflict of Interest Forms for authors and </w:t>
      </w:r>
      <w:r w:rsidRPr="00126625">
        <w:rPr>
          <w:rFonts w:eastAsiaTheme="minorEastAsia"/>
          <w:i/>
          <w:iCs/>
        </w:rPr>
        <w:t>Clinical Orthopaedics and Related Research</w:t>
      </w:r>
      <w:r w:rsidRPr="00126625">
        <w:rPr>
          <w:rFonts w:eastAsiaTheme="minorEastAsia"/>
          <w:iCs/>
          <w:vertAlign w:val="superscript"/>
        </w:rPr>
        <w:t>®</w:t>
      </w:r>
      <w:r w:rsidRPr="00126625">
        <w:rPr>
          <w:rFonts w:eastAsiaTheme="minorEastAsia"/>
        </w:rPr>
        <w:t xml:space="preserve"> editors and board members are on file with the publication and can be viewed on request.</w:t>
      </w:r>
    </w:p>
    <w:p w14:paraId="67F08FBD" w14:textId="77777777" w:rsidR="00126625" w:rsidRPr="00126625" w:rsidRDefault="00126625" w:rsidP="00126625">
      <w:pPr>
        <w:rPr>
          <w:rFonts w:eastAsiaTheme="minorEastAsia"/>
        </w:rPr>
      </w:pPr>
    </w:p>
    <w:p w14:paraId="12C72DBD" w14:textId="77777777" w:rsidR="00126625" w:rsidRPr="00126625" w:rsidRDefault="00126625" w:rsidP="00126625">
      <w:pPr>
        <w:rPr>
          <w:rFonts w:eastAsiaTheme="minorEastAsia"/>
        </w:rPr>
      </w:pPr>
      <w:r w:rsidRPr="00126625">
        <w:rPr>
          <w:rFonts w:eastAsiaTheme="minorEastAsia"/>
        </w:rPr>
        <w:t xml:space="preserve">The opinions expressed are those of the writer, and do not reflect the opinion or policy of </w:t>
      </w:r>
      <w:r w:rsidRPr="00126625">
        <w:rPr>
          <w:rFonts w:eastAsiaTheme="minorEastAsia"/>
          <w:i/>
          <w:iCs/>
        </w:rPr>
        <w:t>CORR</w:t>
      </w:r>
      <w:r w:rsidRPr="00126625">
        <w:rPr>
          <w:rFonts w:eastAsiaTheme="minorEastAsia"/>
          <w:iCs/>
          <w:vertAlign w:val="superscript"/>
        </w:rPr>
        <w:t>®</w:t>
      </w:r>
      <w:r w:rsidRPr="00126625">
        <w:rPr>
          <w:rFonts w:eastAsiaTheme="minorEastAsia"/>
        </w:rPr>
        <w:t xml:space="preserve"> or The Association of Bone and Joint Surgeons</w:t>
      </w:r>
      <w:r w:rsidRPr="00126625">
        <w:rPr>
          <w:rFonts w:eastAsiaTheme="minorEastAsia"/>
          <w:vertAlign w:val="superscript"/>
        </w:rPr>
        <w:t>®</w:t>
      </w:r>
      <w:r w:rsidRPr="00126625">
        <w:rPr>
          <w:rFonts w:eastAsiaTheme="minorEastAsia"/>
        </w:rPr>
        <w:t>.</w:t>
      </w:r>
    </w:p>
    <w:p w14:paraId="7E326A99" w14:textId="77777777" w:rsidR="00126625" w:rsidRPr="00126625" w:rsidRDefault="00126625" w:rsidP="00126625">
      <w:pPr>
        <w:rPr>
          <w:rFonts w:eastAsiaTheme="minorEastAsia"/>
        </w:rPr>
      </w:pPr>
    </w:p>
    <w:p w14:paraId="6F305F99" w14:textId="77777777" w:rsidR="00126625" w:rsidRPr="00126625" w:rsidRDefault="00126625" w:rsidP="00126625">
      <w:pPr>
        <w:rPr>
          <w:rFonts w:eastAsiaTheme="minorEastAsia"/>
        </w:rPr>
      </w:pPr>
      <w:r w:rsidRPr="00126625">
        <w:rPr>
          <w:rFonts w:eastAsiaTheme="minorEastAsia"/>
        </w:rPr>
        <w:t>S. S. Leopold MD (</w:t>
      </w:r>
      <w:r w:rsidRPr="00126625">
        <w:rPr>
          <w:rFonts w:eastAsiaTheme="minorEastAsia"/>
        </w:rPr>
        <w:sym w:font="Wingdings" w:char="F02A"/>
      </w:r>
      <w:r w:rsidRPr="00126625">
        <w:rPr>
          <w:rFonts w:eastAsiaTheme="minorEastAsia"/>
        </w:rPr>
        <w:t>)</w:t>
      </w:r>
    </w:p>
    <w:p w14:paraId="2DD05FB4" w14:textId="77777777" w:rsidR="00126625" w:rsidRPr="00126625" w:rsidRDefault="00126625" w:rsidP="00126625">
      <w:pPr>
        <w:rPr>
          <w:rFonts w:eastAsiaTheme="minorEastAsia"/>
          <w:i/>
        </w:rPr>
      </w:pPr>
      <w:r w:rsidRPr="00126625">
        <w:rPr>
          <w:rFonts w:eastAsiaTheme="minorEastAsia"/>
          <w:i/>
        </w:rPr>
        <w:t>Clinical Orthopaedics and Related Research</w:t>
      </w:r>
      <w:r w:rsidRPr="00126625">
        <w:rPr>
          <w:rFonts w:eastAsiaTheme="minorEastAsia"/>
          <w:i/>
          <w:iCs/>
          <w:vertAlign w:val="superscript"/>
        </w:rPr>
        <w:t>®</w:t>
      </w:r>
    </w:p>
    <w:p w14:paraId="2DF43E41" w14:textId="77777777" w:rsidR="00126625" w:rsidRPr="00126625" w:rsidRDefault="00126625" w:rsidP="00126625">
      <w:pPr>
        <w:rPr>
          <w:rFonts w:eastAsiaTheme="minorEastAsia"/>
        </w:rPr>
      </w:pPr>
      <w:r w:rsidRPr="00126625">
        <w:rPr>
          <w:rFonts w:eastAsiaTheme="minorEastAsia"/>
        </w:rPr>
        <w:t>1600 Spruce Street</w:t>
      </w:r>
    </w:p>
    <w:p w14:paraId="0E05107E" w14:textId="77777777" w:rsidR="00126625" w:rsidRPr="00126625" w:rsidRDefault="00126625" w:rsidP="00126625">
      <w:pPr>
        <w:rPr>
          <w:rFonts w:eastAsiaTheme="minorEastAsia"/>
        </w:rPr>
      </w:pPr>
      <w:r w:rsidRPr="00126625">
        <w:rPr>
          <w:rFonts w:eastAsiaTheme="minorEastAsia"/>
        </w:rPr>
        <w:t>Philadelphia, PA 19013 USA</w:t>
      </w:r>
    </w:p>
    <w:p w14:paraId="7356732F" w14:textId="77777777" w:rsidR="00126625" w:rsidRPr="00126625" w:rsidRDefault="00126625" w:rsidP="00126625">
      <w:pPr>
        <w:rPr>
          <w:rFonts w:eastAsiaTheme="minorEastAsia"/>
        </w:rPr>
      </w:pPr>
      <w:r w:rsidRPr="00126625">
        <w:rPr>
          <w:rFonts w:eastAsiaTheme="minorEastAsia"/>
        </w:rPr>
        <w:t xml:space="preserve">Email: sleopold@clinorthop.org </w:t>
      </w:r>
    </w:p>
    <w:p w14:paraId="568DC1DE" w14:textId="77777777" w:rsidR="00126625" w:rsidRPr="00126625" w:rsidRDefault="00126625" w:rsidP="00126625">
      <w:pPr>
        <w:widowControl w:val="0"/>
        <w:autoSpaceDE w:val="0"/>
        <w:autoSpaceDN w:val="0"/>
        <w:adjustRightInd w:val="0"/>
        <w:rPr>
          <w:rFonts w:eastAsiaTheme="minorEastAsia"/>
          <w:b/>
        </w:rPr>
      </w:pPr>
      <w:r w:rsidRPr="00126625">
        <w:rPr>
          <w:rFonts w:eastAsiaTheme="minorEastAsia"/>
        </w:rPr>
        <w:br w:type="page"/>
      </w:r>
    </w:p>
    <w:p w14:paraId="46F4078E" w14:textId="3E44A667" w:rsidR="00CD4036" w:rsidRPr="00BC50E1" w:rsidRDefault="00CD4036" w:rsidP="00BC50E1">
      <w:pPr>
        <w:spacing w:after="120" w:line="480" w:lineRule="auto"/>
      </w:pPr>
      <w:r w:rsidRPr="00BC50E1">
        <w:lastRenderedPageBreak/>
        <w:t xml:space="preserve">When I was a medical student interviewing for an orthopaedic residency, </w:t>
      </w:r>
      <w:r w:rsidR="006D01A4" w:rsidRPr="00BC50E1">
        <w:t>I was</w:t>
      </w:r>
      <w:r w:rsidRPr="00BC50E1">
        <w:t xml:space="preserve"> asked—as </w:t>
      </w:r>
      <w:r w:rsidR="006D01A4" w:rsidRPr="00BC50E1">
        <w:t xml:space="preserve">a </w:t>
      </w:r>
      <w:r w:rsidRPr="00BC50E1">
        <w:t xml:space="preserve">final question—what I thought the most-serious problem </w:t>
      </w:r>
      <w:r w:rsidR="00362117" w:rsidRPr="00BC50E1">
        <w:t xml:space="preserve">was </w:t>
      </w:r>
      <w:r w:rsidRPr="00BC50E1">
        <w:t>with our specialty. Since I was not yet in the specialty, it seemed immodest to try to answer, so I tried to wiggle out of the awkward situation I found myself in. No luck</w:t>
      </w:r>
      <w:r w:rsidR="00FB56A7" w:rsidRPr="00BC50E1">
        <w:t xml:space="preserve">; </w:t>
      </w:r>
      <w:r w:rsidR="0092379C" w:rsidRPr="00BC50E1">
        <w:t xml:space="preserve">my inquisitor </w:t>
      </w:r>
      <w:r w:rsidR="00FB56A7" w:rsidRPr="00BC50E1">
        <w:t>did not relent.</w:t>
      </w:r>
    </w:p>
    <w:p w14:paraId="7AE93F42" w14:textId="1134ECD8" w:rsidR="00CD4036" w:rsidRPr="00BC50E1" w:rsidRDefault="00CD4036" w:rsidP="00BC50E1">
      <w:pPr>
        <w:spacing w:after="120" w:line="480" w:lineRule="auto"/>
      </w:pPr>
      <w:r w:rsidRPr="00BC50E1">
        <w:t>I</w:t>
      </w:r>
      <w:r w:rsidR="002D76ED" w:rsidRPr="00BC50E1">
        <w:t xml:space="preserve"> told him</w:t>
      </w:r>
      <w:r w:rsidR="00D044CA" w:rsidRPr="00BC50E1">
        <w:t xml:space="preserve"> that</w:t>
      </w:r>
      <w:r w:rsidR="00E118EA" w:rsidRPr="00BC50E1">
        <w:t xml:space="preserve"> </w:t>
      </w:r>
      <w:r w:rsidR="002D76ED" w:rsidRPr="00BC50E1">
        <w:t>I thought that</w:t>
      </w:r>
      <w:r w:rsidRPr="00BC50E1">
        <w:t xml:space="preserve"> it help</w:t>
      </w:r>
      <w:r w:rsidR="00AB3E09" w:rsidRPr="00BC50E1">
        <w:t>ed</w:t>
      </w:r>
      <w:r w:rsidRPr="00BC50E1">
        <w:t xml:space="preserve"> neither the specialty nor the patients it treats if we systematically exclude half of the good ideas that might be available.</w:t>
      </w:r>
    </w:p>
    <w:p w14:paraId="5927F426" w14:textId="563573AF" w:rsidR="00CD4036" w:rsidRPr="00BC50E1" w:rsidRDefault="00CD4036" w:rsidP="00BC50E1">
      <w:pPr>
        <w:spacing w:after="120" w:line="480" w:lineRule="auto"/>
      </w:pPr>
      <w:r w:rsidRPr="00BC50E1">
        <w:t xml:space="preserve">He asked </w:t>
      </w:r>
      <w:r w:rsidR="00C021F9" w:rsidRPr="00BC50E1">
        <w:t>me to clarify</w:t>
      </w:r>
      <w:r w:rsidRPr="00BC50E1">
        <w:t xml:space="preserve">. I said that I thought it was bad for medicine, bad for the subspecialty I wanted to enter, and bad for people with musculoskeletal injuries and diseases that there weren’t more women orthopaedic surgeons. </w:t>
      </w:r>
    </w:p>
    <w:p w14:paraId="1AAEC64B" w14:textId="72885F71" w:rsidR="000A183C" w:rsidRPr="00BC50E1" w:rsidRDefault="002D76ED" w:rsidP="00BC50E1">
      <w:pPr>
        <w:spacing w:after="120" w:line="480" w:lineRule="auto"/>
      </w:pPr>
      <w:r w:rsidRPr="00BC50E1">
        <w:t>As it turned out, n</w:t>
      </w:r>
      <w:r w:rsidR="00CD4036" w:rsidRPr="00BC50E1">
        <w:t xml:space="preserve">o women graduated from that program in the </w:t>
      </w:r>
      <w:r w:rsidR="00DD50EE" w:rsidRPr="00BC50E1">
        <w:t xml:space="preserve">5 </w:t>
      </w:r>
      <w:r w:rsidR="00CD4036" w:rsidRPr="00BC50E1">
        <w:t xml:space="preserve">years I was there. I don’t mention this </w:t>
      </w:r>
      <w:r w:rsidRPr="00BC50E1">
        <w:t>to criticize</w:t>
      </w:r>
      <w:r w:rsidR="00CD4036" w:rsidRPr="00BC50E1">
        <w:t xml:space="preserve"> the program</w:t>
      </w:r>
      <w:r w:rsidR="000A183C" w:rsidRPr="00BC50E1">
        <w:t xml:space="preserve">; </w:t>
      </w:r>
      <w:r w:rsidR="00CD4036" w:rsidRPr="00BC50E1">
        <w:t xml:space="preserve">after all, my interview answer didn’t disqualify me, </w:t>
      </w:r>
      <w:r w:rsidR="000A183C" w:rsidRPr="00BC50E1">
        <w:t xml:space="preserve">there were women fellows during </w:t>
      </w:r>
      <w:r w:rsidR="006D01A4" w:rsidRPr="00BC50E1">
        <w:t xml:space="preserve">my </w:t>
      </w:r>
      <w:r w:rsidR="000A183C" w:rsidRPr="00BC50E1">
        <w:t xml:space="preserve">time there, and this was more than 25 years ago. </w:t>
      </w:r>
      <w:r w:rsidR="0025795F" w:rsidRPr="00BC50E1">
        <w:t>V</w:t>
      </w:r>
      <w:r w:rsidR="000A183C" w:rsidRPr="00BC50E1">
        <w:t xml:space="preserve">ery, few women </w:t>
      </w:r>
      <w:r w:rsidR="0025795F" w:rsidRPr="00BC50E1">
        <w:t>applied</w:t>
      </w:r>
      <w:r w:rsidR="000A183C" w:rsidRPr="00BC50E1">
        <w:t xml:space="preserve"> to orthopaedic programs then</w:t>
      </w:r>
      <w:r w:rsidR="0092379C" w:rsidRPr="00BC50E1">
        <w:t>.</w:t>
      </w:r>
      <w:r w:rsidR="002A0B14">
        <w:t xml:space="preserve"> </w:t>
      </w:r>
    </w:p>
    <w:p w14:paraId="5C5CEE3F" w14:textId="1E02F56B" w:rsidR="00EA6777" w:rsidRPr="00BC50E1" w:rsidRDefault="0092379C" w:rsidP="00BC50E1">
      <w:pPr>
        <w:spacing w:after="120" w:line="480" w:lineRule="auto"/>
      </w:pPr>
      <w:r w:rsidRPr="00BC50E1">
        <w:t>That troubled me at the time, but e</w:t>
      </w:r>
      <w:r w:rsidR="00E86207" w:rsidRPr="00BC50E1">
        <w:t xml:space="preserve">ven more troubling </w:t>
      </w:r>
      <w:r w:rsidR="000A183C" w:rsidRPr="00BC50E1">
        <w:t xml:space="preserve">is how little </w:t>
      </w:r>
      <w:r w:rsidR="004B112E" w:rsidRPr="00BC50E1">
        <w:t xml:space="preserve">our specialty </w:t>
      </w:r>
      <w:r w:rsidR="000A183C" w:rsidRPr="00BC50E1">
        <w:t xml:space="preserve">has changed </w:t>
      </w:r>
      <w:r w:rsidR="004B112E" w:rsidRPr="00BC50E1">
        <w:t>in</w:t>
      </w:r>
      <w:r w:rsidR="000A183C" w:rsidRPr="00BC50E1">
        <w:t xml:space="preserve"> the nearly </w:t>
      </w:r>
      <w:r w:rsidR="004B112E" w:rsidRPr="00BC50E1">
        <w:t>three decades</w:t>
      </w:r>
      <w:r w:rsidR="000A183C" w:rsidRPr="00BC50E1">
        <w:t xml:space="preserve"> since.</w:t>
      </w:r>
      <w:r w:rsidR="0025795F" w:rsidRPr="00BC50E1">
        <w:t xml:space="preserve"> Orthopaedic surgery remains the </w:t>
      </w:r>
      <w:r w:rsidR="00C21F31" w:rsidRPr="00BC50E1">
        <w:t>specialty with the lowest proportion of women (lagging behind neurosurgery and thoracic surgery)</w:t>
      </w:r>
      <w:r w:rsidRPr="00BC50E1">
        <w:t>;</w:t>
      </w:r>
      <w:r w:rsidR="00C21F31" w:rsidRPr="00BC50E1">
        <w:t xml:space="preserve"> only 6.5% of </w:t>
      </w:r>
      <w:r w:rsidR="00610BDE" w:rsidRPr="00610BDE">
        <w:t xml:space="preserve">American Academy of Orthopaedic Surgeons </w:t>
      </w:r>
      <w:r w:rsidR="00C21F31" w:rsidRPr="00BC50E1">
        <w:t xml:space="preserve">members are women, and fewer than 1% of women residents are training in orthopaedic surgery (525 of 57,130), a </w:t>
      </w:r>
      <w:r w:rsidR="00EA3C63" w:rsidRPr="00BC50E1">
        <w:t>proportion</w:t>
      </w:r>
      <w:r w:rsidR="00C21F31" w:rsidRPr="00BC50E1">
        <w:t xml:space="preserve"> that has not changed </w:t>
      </w:r>
      <w:r w:rsidR="00BC50E1">
        <w:t>during</w:t>
      </w:r>
      <w:r w:rsidR="00C21F31" w:rsidRPr="00BC50E1">
        <w:t xml:space="preserve"> the last decade, </w:t>
      </w:r>
      <w:r w:rsidRPr="00BC50E1">
        <w:t xml:space="preserve">and an </w:t>
      </w:r>
      <w:r w:rsidR="00C21F31" w:rsidRPr="00BC50E1">
        <w:t>obvious imbalance given that about half of all medical students are women [</w:t>
      </w:r>
      <w:r w:rsidR="002A0B14">
        <w:t>8</w:t>
      </w:r>
      <w:r w:rsidR="00EA6777" w:rsidRPr="00BC50E1">
        <w:t xml:space="preserve">, </w:t>
      </w:r>
      <w:r w:rsidR="002A0B14">
        <w:t>26</w:t>
      </w:r>
      <w:r w:rsidR="00C21F31" w:rsidRPr="00BC50E1">
        <w:t>].</w:t>
      </w:r>
      <w:r w:rsidR="00EA3C63" w:rsidRPr="00BC50E1">
        <w:t xml:space="preserve"> From the mid-80s through the early 2000s, the proportion of women entering orthopaedic surgery </w:t>
      </w:r>
      <w:r w:rsidR="006E0FC6" w:rsidRPr="00BC50E1">
        <w:t>hardly changed</w:t>
      </w:r>
      <w:r w:rsidR="00EA3C63" w:rsidRPr="00BC50E1">
        <w:t xml:space="preserve">, even as it increased steadily in obstetrics, ophthalmology, general surgery, and </w:t>
      </w:r>
      <w:r w:rsidR="0060660F" w:rsidRPr="00BC50E1">
        <w:t xml:space="preserve">otolaryngology </w:t>
      </w:r>
      <w:r w:rsidR="00EA3C63" w:rsidRPr="00BC50E1">
        <w:t>[</w:t>
      </w:r>
      <w:r w:rsidR="002A0B14">
        <w:t>2</w:t>
      </w:r>
      <w:r w:rsidR="00EA3C63" w:rsidRPr="00BC50E1">
        <w:t xml:space="preserve">], and </w:t>
      </w:r>
      <w:r w:rsidR="0060660F" w:rsidRPr="00BC50E1">
        <w:t xml:space="preserve">the proportion of women in our specialty </w:t>
      </w:r>
      <w:r w:rsidR="00EA3C63" w:rsidRPr="00BC50E1">
        <w:t xml:space="preserve">has </w:t>
      </w:r>
      <w:r w:rsidR="006E0FC6" w:rsidRPr="00BC50E1">
        <w:t>barely</w:t>
      </w:r>
      <w:r w:rsidR="00EA3C63" w:rsidRPr="00BC50E1">
        <w:t xml:space="preserve"> increased (</w:t>
      </w:r>
      <w:r w:rsidR="00C41B62" w:rsidRPr="00BC50E1">
        <w:t xml:space="preserve">by only </w:t>
      </w:r>
      <w:r w:rsidR="00EA3C63" w:rsidRPr="00BC50E1">
        <w:t>3%, from 11</w:t>
      </w:r>
      <w:r w:rsidR="00D34654" w:rsidRPr="00BC50E1">
        <w:t>%</w:t>
      </w:r>
      <w:r w:rsidR="00EA3C63" w:rsidRPr="00BC50E1">
        <w:t xml:space="preserve"> to 14%) in the decade </w:t>
      </w:r>
      <w:r w:rsidR="00C41B62" w:rsidRPr="00BC50E1">
        <w:t>or so from</w:t>
      </w:r>
      <w:r w:rsidR="00EA3C63" w:rsidRPr="00BC50E1">
        <w:t xml:space="preserve"> 2006 </w:t>
      </w:r>
      <w:r w:rsidR="0060660F" w:rsidRPr="00BC50E1">
        <w:t xml:space="preserve">to </w:t>
      </w:r>
      <w:r w:rsidR="00EA3C63" w:rsidRPr="00BC50E1">
        <w:lastRenderedPageBreak/>
        <w:t>2017 [</w:t>
      </w:r>
      <w:r w:rsidR="002A0B14">
        <w:t>8</w:t>
      </w:r>
      <w:r w:rsidR="00EA3C63" w:rsidRPr="00BC50E1">
        <w:t>].</w:t>
      </w:r>
      <w:r w:rsidR="002D76ED" w:rsidRPr="00BC50E1">
        <w:t xml:space="preserve"> </w:t>
      </w:r>
      <w:r w:rsidR="0060660F" w:rsidRPr="00BC50E1">
        <w:t xml:space="preserve">A woman is more likely to lead one of the nation’s </w:t>
      </w:r>
      <w:r w:rsidR="002C5BBE" w:rsidRPr="00BC50E1">
        <w:t xml:space="preserve">50 </w:t>
      </w:r>
      <w:r w:rsidR="002D76ED" w:rsidRPr="00BC50E1">
        <w:t>largest police departments [</w:t>
      </w:r>
      <w:r w:rsidR="002A0B14">
        <w:t>1</w:t>
      </w:r>
      <w:r w:rsidR="002D76ED" w:rsidRPr="00BC50E1">
        <w:t xml:space="preserve">] than </w:t>
      </w:r>
      <w:r w:rsidR="0060660F" w:rsidRPr="00BC50E1">
        <w:t xml:space="preserve">an </w:t>
      </w:r>
      <w:r w:rsidR="002D76ED" w:rsidRPr="00BC50E1">
        <w:t>orthopaedic department [</w:t>
      </w:r>
      <w:r w:rsidR="002A0B14">
        <w:t>8</w:t>
      </w:r>
      <w:r w:rsidR="002D76ED" w:rsidRPr="00BC50E1">
        <w:t>].</w:t>
      </w:r>
    </w:p>
    <w:p w14:paraId="3B05701A" w14:textId="6C3E4478" w:rsidR="00845EE6" w:rsidRPr="00BC50E1" w:rsidRDefault="00EA6777" w:rsidP="00BC50E1">
      <w:pPr>
        <w:spacing w:after="120" w:line="480" w:lineRule="auto"/>
      </w:pPr>
      <w:r w:rsidRPr="00BC50E1">
        <w:t>The general consensus seems to be that exposure to the specialty—good mentorship—would be key both to encouraging more women to enter the specialty, and</w:t>
      </w:r>
      <w:r w:rsidR="00D044CA" w:rsidRPr="00BC50E1">
        <w:t xml:space="preserve"> </w:t>
      </w:r>
      <w:r w:rsidRPr="00BC50E1">
        <w:t>to ensuring the career advancement of those women already on the team [</w:t>
      </w:r>
      <w:r w:rsidR="002A0B14">
        <w:t>23</w:t>
      </w:r>
      <w:r w:rsidRPr="00BC50E1">
        <w:t xml:space="preserve">, </w:t>
      </w:r>
      <w:r w:rsidR="002A0B14">
        <w:t>26</w:t>
      </w:r>
      <w:r w:rsidRPr="00BC50E1">
        <w:t xml:space="preserve">]. </w:t>
      </w:r>
    </w:p>
    <w:p w14:paraId="1BF45A91" w14:textId="3BDDA3DD" w:rsidR="0028550E" w:rsidRPr="00BC50E1" w:rsidRDefault="00845EE6" w:rsidP="00BC50E1">
      <w:pPr>
        <w:spacing w:after="120" w:line="480" w:lineRule="auto"/>
      </w:pPr>
      <w:r w:rsidRPr="00BC50E1">
        <w:t>The latter is particularly important given how few have reached the pinnacles of the profession, at least as defined by membership in exclusive societies (fewer than 1% of the members of the Hip Society and the Knee Society are women), or employment as department chairs (only one in 2016) [</w:t>
      </w:r>
      <w:r w:rsidR="002A0B14">
        <w:t>8</w:t>
      </w:r>
      <w:r w:rsidRPr="00BC50E1">
        <w:t xml:space="preserve">]. </w:t>
      </w:r>
      <w:r w:rsidR="00281602" w:rsidRPr="00BC50E1">
        <w:t xml:space="preserve">This is not because of a lack of ability. </w:t>
      </w:r>
      <w:r w:rsidR="00D044CA" w:rsidRPr="00BC50E1">
        <w:t xml:space="preserve">It is a result, at least in part, of </w:t>
      </w:r>
      <w:r w:rsidR="00281602" w:rsidRPr="00BC50E1">
        <w:t>a lack of imagination and vision among the members of the exclusive societies, who remain mostly men, and who may not be as willing as they should to see women colleagues as leaders. Solving this calls for structural solutions at every level: Departments should commit to inviting more women and underrepresented minority speakers to grand rounds, and to find ways to make their training programs more attractive to women and people of color; selective specialty societies may need a broader view of what it means to contribute; and medical schools might look for ways to ensure that a wide range of students are exposed to all specialties, including those that have historically fallen far short of any reasonable gender balance.</w:t>
      </w:r>
      <w:r w:rsidR="002A0B14">
        <w:t xml:space="preserve"> </w:t>
      </w:r>
    </w:p>
    <w:p w14:paraId="09FB7802" w14:textId="01C4E771" w:rsidR="00023671" w:rsidRPr="00BC50E1" w:rsidRDefault="00DE672E" w:rsidP="00BC50E1">
      <w:pPr>
        <w:spacing w:after="120" w:line="480" w:lineRule="auto"/>
      </w:pPr>
      <w:r w:rsidRPr="00BC50E1">
        <w:t xml:space="preserve">Mentorship is a key ingredient to career success for all young professionals. But since nearly 19 out of 20 potential mentors in our specialty </w:t>
      </w:r>
      <w:r w:rsidR="00041CB9">
        <w:t>are men</w:t>
      </w:r>
      <w:r w:rsidRPr="00BC50E1">
        <w:t xml:space="preserve"> [</w:t>
      </w:r>
      <w:r w:rsidR="002A0B14">
        <w:t>8</w:t>
      </w:r>
      <w:r w:rsidRPr="00BC50E1">
        <w:t xml:space="preserve">], young women in orthopaedic surgery and those considering it may find that mentorship needs to come from more-senior men in the profession. </w:t>
      </w:r>
    </w:p>
    <w:p w14:paraId="57154DBD" w14:textId="1FBDBDB4" w:rsidR="0025795F" w:rsidRPr="00BC50E1" w:rsidRDefault="00023671" w:rsidP="00BC50E1">
      <w:pPr>
        <w:spacing w:after="120" w:line="480" w:lineRule="auto"/>
      </w:pPr>
      <w:r w:rsidRPr="00BC50E1">
        <w:t>And f</w:t>
      </w:r>
      <w:r w:rsidR="009540EA" w:rsidRPr="00BC50E1">
        <w:t xml:space="preserve">allout from </w:t>
      </w:r>
      <w:r w:rsidR="005907B5" w:rsidRPr="00BC50E1">
        <w:t>the #MeToo movement</w:t>
      </w:r>
      <w:r w:rsidR="009540EA" w:rsidRPr="00BC50E1">
        <w:t>—</w:t>
      </w:r>
      <w:r w:rsidR="00D044CA" w:rsidRPr="00BC50E1">
        <w:t xml:space="preserve">which </w:t>
      </w:r>
      <w:r w:rsidR="00AD048C" w:rsidRPr="00BC50E1">
        <w:t xml:space="preserve">has empowered women and exposed </w:t>
      </w:r>
      <w:r w:rsidR="009540EA" w:rsidRPr="00BC50E1">
        <w:t>the</w:t>
      </w:r>
      <w:r w:rsidR="00AD048C" w:rsidRPr="00BC50E1">
        <w:t xml:space="preserve"> degree of</w:t>
      </w:r>
      <w:r w:rsidR="009540EA" w:rsidRPr="00BC50E1">
        <w:t xml:space="preserve"> persistent</w:t>
      </w:r>
      <w:r w:rsidR="00AD048C" w:rsidRPr="00BC50E1">
        <w:t>,</w:t>
      </w:r>
      <w:r w:rsidR="009540EA" w:rsidRPr="00BC50E1">
        <w:t xml:space="preserve"> widespread </w:t>
      </w:r>
      <w:r w:rsidR="00D044CA" w:rsidRPr="00BC50E1">
        <w:t xml:space="preserve">sexual abuse and harassment </w:t>
      </w:r>
      <w:r w:rsidR="009540EA" w:rsidRPr="00BC50E1">
        <w:t xml:space="preserve">that remains in the </w:t>
      </w:r>
      <w:r w:rsidR="00281602" w:rsidRPr="00BC50E1">
        <w:t>workplace—</w:t>
      </w:r>
      <w:r w:rsidR="00845EE6" w:rsidRPr="00BC50E1">
        <w:lastRenderedPageBreak/>
        <w:t xml:space="preserve">has made it harder rather than easier for women professionals in business </w:t>
      </w:r>
      <w:r w:rsidR="00DE672E" w:rsidRPr="00BC50E1">
        <w:t xml:space="preserve">to find men to </w:t>
      </w:r>
      <w:r w:rsidR="00281602" w:rsidRPr="00BC50E1">
        <w:t>support their careers</w:t>
      </w:r>
      <w:r w:rsidR="00DE672E" w:rsidRPr="00BC50E1">
        <w:t xml:space="preserve"> [</w:t>
      </w:r>
      <w:r w:rsidR="002A0B14">
        <w:t>29</w:t>
      </w:r>
      <w:r w:rsidR="00DE672E" w:rsidRPr="00BC50E1">
        <w:t>]</w:t>
      </w:r>
      <w:r w:rsidR="00845EE6" w:rsidRPr="00BC50E1">
        <w:t>.</w:t>
      </w:r>
      <w:r w:rsidR="004C13DD" w:rsidRPr="00BC50E1">
        <w:t xml:space="preserve"> </w:t>
      </w:r>
      <w:r w:rsidR="00534D6A" w:rsidRPr="00BC50E1">
        <w:t xml:space="preserve">Apparently, many </w:t>
      </w:r>
      <w:r w:rsidR="008F7F90" w:rsidRPr="00BC50E1">
        <w:t>business</w:t>
      </w:r>
      <w:r w:rsidR="00534D6A" w:rsidRPr="00BC50E1">
        <w:t xml:space="preserve">men are declining to mentor women because they fear unsubstantiated accusations of sexual harassment being perceived as credible in the era of #MeToo. </w:t>
      </w:r>
      <w:r w:rsidR="00DE672E" w:rsidRPr="00BC50E1">
        <w:t>Inexcusably, t</w:t>
      </w:r>
      <w:r w:rsidR="00534D6A" w:rsidRPr="00BC50E1">
        <w:t xml:space="preserve">he same phenomenon appears to have </w:t>
      </w:r>
      <w:r w:rsidR="002029BC" w:rsidRPr="00BC50E1">
        <w:t>taken root in medicine [</w:t>
      </w:r>
      <w:r w:rsidR="002A0B14">
        <w:t>24, 28</w:t>
      </w:r>
      <w:r w:rsidR="002029BC" w:rsidRPr="00BC50E1">
        <w:t>]</w:t>
      </w:r>
      <w:r w:rsidR="00AD048C" w:rsidRPr="00BC50E1">
        <w:t>.</w:t>
      </w:r>
    </w:p>
    <w:p w14:paraId="3D53C710" w14:textId="3ED0D3D0" w:rsidR="007411A3" w:rsidRPr="00BC50E1" w:rsidRDefault="00AD048C" w:rsidP="00BC50E1">
      <w:pPr>
        <w:spacing w:after="120" w:line="480" w:lineRule="auto"/>
      </w:pPr>
      <w:r w:rsidRPr="00BC50E1">
        <w:t xml:space="preserve">What does it mean </w:t>
      </w:r>
      <w:r w:rsidR="00BC6FA8" w:rsidRPr="00BC50E1">
        <w:t>that</w:t>
      </w:r>
      <w:r w:rsidRPr="00BC50E1">
        <w:t xml:space="preserve"> those in </w:t>
      </w:r>
      <w:r w:rsidR="006E0FC6" w:rsidRPr="00BC50E1">
        <w:t>positions</w:t>
      </w:r>
      <w:r w:rsidRPr="00BC50E1">
        <w:t xml:space="preserve"> of power and—at least in our own specialty—</w:t>
      </w:r>
      <w:r w:rsidR="0039719C" w:rsidRPr="00BC50E1">
        <w:t>the gender that represents the</w:t>
      </w:r>
      <w:r w:rsidRPr="00BC50E1">
        <w:t xml:space="preserve"> overwhelming majority of those senior enough to offer mentorship</w:t>
      </w:r>
      <w:r w:rsidR="006E0FC6" w:rsidRPr="00BC50E1">
        <w:t>,</w:t>
      </w:r>
      <w:r w:rsidRPr="00BC50E1">
        <w:t xml:space="preserve"> suddenly are afraid? More importantly, how </w:t>
      </w:r>
      <w:r w:rsidR="009D0C96" w:rsidRPr="00BC50E1">
        <w:t>can we</w:t>
      </w:r>
      <w:r w:rsidR="00BC1577" w:rsidRPr="00BC50E1">
        <w:t xml:space="preserve"> improve upon</w:t>
      </w:r>
      <w:r w:rsidR="00BC6FA8" w:rsidRPr="00BC50E1">
        <w:t xml:space="preserve"> </w:t>
      </w:r>
      <w:r w:rsidR="00BC1577" w:rsidRPr="00BC50E1">
        <w:t xml:space="preserve">the gender </w:t>
      </w:r>
      <w:r w:rsidR="007411A3" w:rsidRPr="00BC50E1">
        <w:t>imbalance</w:t>
      </w:r>
      <w:r w:rsidR="009D0C96" w:rsidRPr="00BC50E1">
        <w:t xml:space="preserve"> </w:t>
      </w:r>
      <w:r w:rsidR="00BC6FA8" w:rsidRPr="00BC50E1">
        <w:t xml:space="preserve">that </w:t>
      </w:r>
      <w:r w:rsidR="007411A3" w:rsidRPr="00BC50E1">
        <w:t xml:space="preserve">has </w:t>
      </w:r>
      <w:r w:rsidR="00BC6FA8" w:rsidRPr="00BC50E1">
        <w:t xml:space="preserve">existed </w:t>
      </w:r>
      <w:r w:rsidR="009D0C96" w:rsidRPr="00BC50E1">
        <w:t xml:space="preserve">in our specialty </w:t>
      </w:r>
      <w:r w:rsidR="006E0FC6" w:rsidRPr="00BC50E1">
        <w:t xml:space="preserve">for as long as we have </w:t>
      </w:r>
      <w:r w:rsidR="009D0C96" w:rsidRPr="00BC50E1">
        <w:t>been keeping statistics?</w:t>
      </w:r>
      <w:r w:rsidR="006E0FC6" w:rsidRPr="00BC50E1">
        <w:t xml:space="preserve"> </w:t>
      </w:r>
    </w:p>
    <w:p w14:paraId="25283F8D" w14:textId="3626B071" w:rsidR="007411A3" w:rsidRPr="00BC50E1" w:rsidRDefault="007411A3" w:rsidP="00BC50E1">
      <w:pPr>
        <w:spacing w:after="120" w:line="480" w:lineRule="auto"/>
        <w:rPr>
          <w:color w:val="000000"/>
          <w:shd w:val="clear" w:color="auto" w:fill="FFFFFF"/>
        </w:rPr>
      </w:pPr>
      <w:r w:rsidRPr="00BC50E1">
        <w:t>Responses vary widely, from those who say that men’s fear in this setting is disproportionate to objective reality [</w:t>
      </w:r>
      <w:r w:rsidR="002A0B14">
        <w:t>28</w:t>
      </w:r>
      <w:r w:rsidRPr="00BC50E1">
        <w:t>], to those who are influenced by the “Pence Effect,” named for US Vice President Mike Pence, who has said he avoids dining alone with any woman other than his wife [</w:t>
      </w:r>
      <w:r w:rsidR="002A0B14">
        <w:t>29</w:t>
      </w:r>
      <w:r w:rsidRPr="00BC50E1">
        <w:t xml:space="preserve">]. Some evidence can be mustered in support of both of those </w:t>
      </w:r>
      <w:r w:rsidR="009560AD" w:rsidRPr="00BC50E1">
        <w:t>positions</w:t>
      </w:r>
      <w:r w:rsidRPr="00BC50E1">
        <w:t xml:space="preserve">. </w:t>
      </w:r>
      <w:r w:rsidR="00281602" w:rsidRPr="00BC50E1">
        <w:t>On one hand,</w:t>
      </w:r>
      <w:r w:rsidR="009560AD" w:rsidRPr="00BC50E1">
        <w:t xml:space="preserve"> </w:t>
      </w:r>
      <w:r w:rsidRPr="00BC50E1">
        <w:t>sexual harassment—up to and including sexual bribery—remains a regular part of the working landscape even for high-achieving women in medicine [</w:t>
      </w:r>
      <w:r w:rsidR="002A0B14">
        <w:t>15</w:t>
      </w:r>
      <w:r w:rsidRPr="00BC50E1">
        <w:t>]</w:t>
      </w:r>
      <w:r w:rsidR="00281602" w:rsidRPr="00BC50E1">
        <w:t>. On the other hand, fearful men might point to</w:t>
      </w:r>
      <w:r w:rsidR="009560AD" w:rsidRPr="00BC50E1">
        <w:t xml:space="preserve"> results from one </w:t>
      </w:r>
      <w:r w:rsidR="00281602" w:rsidRPr="00BC50E1">
        <w:t xml:space="preserve">large </w:t>
      </w:r>
      <w:r w:rsidR="009560AD" w:rsidRPr="00BC50E1">
        <w:t>survey, which found</w:t>
      </w:r>
      <w:r w:rsidRPr="00BC50E1">
        <w:t xml:space="preserve"> that </w:t>
      </w:r>
      <w:r w:rsidR="009560AD" w:rsidRPr="00BC50E1">
        <w:t>about 5% of</w:t>
      </w:r>
      <w:r w:rsidRPr="00BC50E1">
        <w:t xml:space="preserve"> women in the workplace report that they would “</w:t>
      </w:r>
      <w:r w:rsidRPr="00BC50E1">
        <w:rPr>
          <w:color w:val="000000"/>
          <w:shd w:val="clear" w:color="auto" w:fill="FFFFFF"/>
        </w:rPr>
        <w:t>always” perceive a man asking a woman to lunch in the workplace as a form of sexual harassment [</w:t>
      </w:r>
      <w:r w:rsidR="002A0B14">
        <w:rPr>
          <w:color w:val="000000"/>
          <w:shd w:val="clear" w:color="auto" w:fill="FFFFFF"/>
        </w:rPr>
        <w:t>16</w:t>
      </w:r>
      <w:r w:rsidRPr="00BC50E1">
        <w:rPr>
          <w:color w:val="000000"/>
          <w:shd w:val="clear" w:color="auto" w:fill="FFFFFF"/>
        </w:rPr>
        <w:t>].</w:t>
      </w:r>
      <w:r w:rsidR="009560AD" w:rsidRPr="00BC50E1">
        <w:rPr>
          <w:color w:val="000000"/>
          <w:shd w:val="clear" w:color="auto" w:fill="FFFFFF"/>
        </w:rPr>
        <w:t xml:space="preserve"> If this is accurate, men offering women the same kinds of informal</w:t>
      </w:r>
      <w:r w:rsidR="00A54FC2" w:rsidRPr="00BC50E1">
        <w:rPr>
          <w:color w:val="000000"/>
          <w:shd w:val="clear" w:color="auto" w:fill="FFFFFF"/>
        </w:rPr>
        <w:t>, one-on-one</w:t>
      </w:r>
      <w:r w:rsidR="009560AD" w:rsidRPr="00BC50E1">
        <w:rPr>
          <w:color w:val="000000"/>
          <w:shd w:val="clear" w:color="auto" w:fill="FFFFFF"/>
        </w:rPr>
        <w:t xml:space="preserve"> career support they routinely offer other men </w:t>
      </w:r>
      <w:r w:rsidR="00CA1329" w:rsidRPr="00BC50E1">
        <w:rPr>
          <w:color w:val="000000"/>
          <w:shd w:val="clear" w:color="auto" w:fill="FFFFFF"/>
        </w:rPr>
        <w:t>may be gambling</w:t>
      </w:r>
      <w:r w:rsidR="009560AD" w:rsidRPr="00BC50E1">
        <w:rPr>
          <w:color w:val="000000"/>
          <w:shd w:val="clear" w:color="auto" w:fill="FFFFFF"/>
        </w:rPr>
        <w:t xml:space="preserve"> with their own careers. </w:t>
      </w:r>
    </w:p>
    <w:p w14:paraId="49395738" w14:textId="230957D2" w:rsidR="009B3C7E" w:rsidRPr="00BC50E1" w:rsidRDefault="009560AD" w:rsidP="00BC50E1">
      <w:pPr>
        <w:spacing w:after="120" w:line="480" w:lineRule="auto"/>
        <w:rPr>
          <w:color w:val="000000"/>
          <w:shd w:val="clear" w:color="auto" w:fill="FFFFFF"/>
        </w:rPr>
      </w:pPr>
      <w:r w:rsidRPr="00BC50E1">
        <w:t>I believe most of</w:t>
      </w:r>
      <w:r w:rsidR="00CA1329" w:rsidRPr="00BC50E1">
        <w:t xml:space="preserve"> us</w:t>
      </w:r>
      <w:r w:rsidRPr="00BC50E1">
        <w:t xml:space="preserve"> </w:t>
      </w:r>
      <w:r w:rsidR="00CA1329" w:rsidRPr="00BC50E1">
        <w:t>appreciate that the reality here is complicated and nuanced</w:t>
      </w:r>
      <w:r w:rsidR="006E0FC6" w:rsidRPr="00BC50E1">
        <w:t>.</w:t>
      </w:r>
      <w:r w:rsidRPr="00BC50E1">
        <w:rPr>
          <w:color w:val="000000"/>
          <w:shd w:val="clear" w:color="auto" w:fill="FFFFFF"/>
        </w:rPr>
        <w:t xml:space="preserve"> </w:t>
      </w:r>
      <w:r w:rsidR="00D044CA" w:rsidRPr="00BC50E1">
        <w:rPr>
          <w:color w:val="000000"/>
          <w:shd w:val="clear" w:color="auto" w:fill="FFFFFF"/>
        </w:rPr>
        <w:t xml:space="preserve">Most of us </w:t>
      </w:r>
      <w:r w:rsidRPr="00BC50E1">
        <w:rPr>
          <w:color w:val="000000"/>
          <w:shd w:val="clear" w:color="auto" w:fill="FFFFFF"/>
        </w:rPr>
        <w:t>recognize that w</w:t>
      </w:r>
      <w:r w:rsidR="00125588" w:rsidRPr="00BC50E1">
        <w:rPr>
          <w:color w:val="000000"/>
          <w:shd w:val="clear" w:color="auto" w:fill="FFFFFF"/>
        </w:rPr>
        <w:t xml:space="preserve">omen </w:t>
      </w:r>
      <w:r w:rsidR="00782A7F" w:rsidRPr="00BC50E1">
        <w:rPr>
          <w:color w:val="000000"/>
          <w:shd w:val="clear" w:color="auto" w:fill="FFFFFF"/>
        </w:rPr>
        <w:t>should</w:t>
      </w:r>
      <w:r w:rsidR="00125588" w:rsidRPr="00BC50E1">
        <w:rPr>
          <w:color w:val="000000"/>
          <w:shd w:val="clear" w:color="auto" w:fill="FFFFFF"/>
        </w:rPr>
        <w:t xml:space="preserve"> be heard and believed</w:t>
      </w:r>
      <w:r w:rsidRPr="00BC50E1">
        <w:rPr>
          <w:color w:val="000000"/>
          <w:shd w:val="clear" w:color="auto" w:fill="FFFFFF"/>
        </w:rPr>
        <w:t>. We k</w:t>
      </w:r>
      <w:r w:rsidR="00AB02FA" w:rsidRPr="00BC50E1">
        <w:rPr>
          <w:color w:val="000000"/>
          <w:shd w:val="clear" w:color="auto" w:fill="FFFFFF"/>
        </w:rPr>
        <w:t>now false accusations of harassment or rape are extremely rare [</w:t>
      </w:r>
      <w:r w:rsidR="002A0B14">
        <w:t>9</w:t>
      </w:r>
      <w:r w:rsidR="005E5F6C" w:rsidRPr="00BC50E1">
        <w:t xml:space="preserve">, </w:t>
      </w:r>
      <w:r w:rsidR="002A0B14">
        <w:t>20</w:t>
      </w:r>
      <w:r w:rsidR="00AB02FA" w:rsidRPr="00BC50E1">
        <w:rPr>
          <w:color w:val="000000"/>
          <w:shd w:val="clear" w:color="auto" w:fill="FFFFFF"/>
        </w:rPr>
        <w:t>]</w:t>
      </w:r>
      <w:r w:rsidRPr="00BC50E1">
        <w:rPr>
          <w:color w:val="000000"/>
          <w:shd w:val="clear" w:color="auto" w:fill="FFFFFF"/>
        </w:rPr>
        <w:t>.</w:t>
      </w:r>
      <w:r w:rsidR="00AB02FA" w:rsidRPr="00BC50E1">
        <w:rPr>
          <w:color w:val="000000"/>
          <w:shd w:val="clear" w:color="auto" w:fill="FFFFFF"/>
        </w:rPr>
        <w:t xml:space="preserve"> </w:t>
      </w:r>
      <w:r w:rsidRPr="00BC50E1">
        <w:rPr>
          <w:color w:val="000000"/>
          <w:shd w:val="clear" w:color="auto" w:fill="FFFFFF"/>
        </w:rPr>
        <w:t xml:space="preserve">We </w:t>
      </w:r>
      <w:r w:rsidR="0052071E" w:rsidRPr="00BC50E1">
        <w:rPr>
          <w:color w:val="000000"/>
          <w:shd w:val="clear" w:color="auto" w:fill="FFFFFF"/>
        </w:rPr>
        <w:t xml:space="preserve">find the increased focus on the topic in the wake of #MeToo </w:t>
      </w:r>
      <w:r w:rsidR="0069507C" w:rsidRPr="00BC50E1">
        <w:rPr>
          <w:color w:val="000000"/>
          <w:shd w:val="clear" w:color="auto" w:fill="FFFFFF"/>
        </w:rPr>
        <w:t xml:space="preserve">has </w:t>
      </w:r>
      <w:r w:rsidR="0052071E" w:rsidRPr="00BC50E1">
        <w:rPr>
          <w:color w:val="000000"/>
          <w:shd w:val="clear" w:color="auto" w:fill="FFFFFF"/>
        </w:rPr>
        <w:t>made it harder for men to know how to interact with women in the workplace [</w:t>
      </w:r>
      <w:r w:rsidR="002A0B14">
        <w:rPr>
          <w:color w:val="000000"/>
          <w:shd w:val="clear" w:color="auto" w:fill="FFFFFF"/>
        </w:rPr>
        <w:t>14</w:t>
      </w:r>
      <w:r w:rsidR="0052071E" w:rsidRPr="00BC50E1">
        <w:rPr>
          <w:color w:val="000000"/>
          <w:shd w:val="clear" w:color="auto" w:fill="FFFFFF"/>
        </w:rPr>
        <w:t>]</w:t>
      </w:r>
      <w:r w:rsidRPr="00BC50E1">
        <w:rPr>
          <w:color w:val="000000"/>
          <w:shd w:val="clear" w:color="auto" w:fill="FFFFFF"/>
        </w:rPr>
        <w:t xml:space="preserve">. And we realize </w:t>
      </w:r>
      <w:r w:rsidR="00FA0A68" w:rsidRPr="00BC50E1">
        <w:rPr>
          <w:color w:val="000000"/>
          <w:shd w:val="clear" w:color="auto" w:fill="FFFFFF"/>
        </w:rPr>
        <w:t>that for too long</w:t>
      </w:r>
      <w:r w:rsidR="000B159B" w:rsidRPr="00BC50E1">
        <w:rPr>
          <w:color w:val="000000"/>
          <w:shd w:val="clear" w:color="auto" w:fill="FFFFFF"/>
        </w:rPr>
        <w:t>, women who made allegations were not believed (or worse), but</w:t>
      </w:r>
      <w:r w:rsidR="00125588" w:rsidRPr="00BC50E1">
        <w:rPr>
          <w:color w:val="000000"/>
          <w:shd w:val="clear" w:color="auto" w:fill="FFFFFF"/>
        </w:rPr>
        <w:t xml:space="preserve"> </w:t>
      </w:r>
      <w:r w:rsidR="00CA1329" w:rsidRPr="00BC50E1">
        <w:rPr>
          <w:color w:val="000000"/>
          <w:shd w:val="clear" w:color="auto" w:fill="FFFFFF"/>
        </w:rPr>
        <w:t xml:space="preserve">we </w:t>
      </w:r>
      <w:r w:rsidR="000B159B" w:rsidRPr="00BC50E1">
        <w:rPr>
          <w:color w:val="000000"/>
          <w:shd w:val="clear" w:color="auto" w:fill="FFFFFF"/>
        </w:rPr>
        <w:t>also</w:t>
      </w:r>
      <w:r w:rsidR="00AB02FA" w:rsidRPr="00BC50E1">
        <w:rPr>
          <w:color w:val="000000"/>
          <w:shd w:val="clear" w:color="auto" w:fill="FFFFFF"/>
        </w:rPr>
        <w:t xml:space="preserve"> </w:t>
      </w:r>
      <w:r w:rsidR="00CA1329" w:rsidRPr="00BC50E1">
        <w:rPr>
          <w:color w:val="000000"/>
          <w:shd w:val="clear" w:color="auto" w:fill="FFFFFF"/>
        </w:rPr>
        <w:t xml:space="preserve">can see </w:t>
      </w:r>
      <w:r w:rsidR="00AB02FA" w:rsidRPr="00BC50E1">
        <w:rPr>
          <w:color w:val="000000"/>
          <w:shd w:val="clear" w:color="auto" w:fill="FFFFFF"/>
        </w:rPr>
        <w:t>that</w:t>
      </w:r>
      <w:r w:rsidR="00125588" w:rsidRPr="00BC50E1">
        <w:rPr>
          <w:color w:val="000000"/>
          <w:shd w:val="clear" w:color="auto" w:fill="FFFFFF"/>
        </w:rPr>
        <w:t xml:space="preserve"> </w:t>
      </w:r>
      <w:r w:rsidR="00AB02FA" w:rsidRPr="00BC50E1">
        <w:rPr>
          <w:color w:val="000000"/>
          <w:shd w:val="clear" w:color="auto" w:fill="FFFFFF"/>
        </w:rPr>
        <w:t xml:space="preserve">failing to provide </w:t>
      </w:r>
      <w:r w:rsidR="00782A7F" w:rsidRPr="00BC50E1">
        <w:rPr>
          <w:color w:val="000000"/>
          <w:shd w:val="clear" w:color="auto" w:fill="FFFFFF"/>
        </w:rPr>
        <w:t xml:space="preserve">accused </w:t>
      </w:r>
      <w:r w:rsidR="00125588" w:rsidRPr="00BC50E1">
        <w:rPr>
          <w:color w:val="000000"/>
          <w:shd w:val="clear" w:color="auto" w:fill="FFFFFF"/>
        </w:rPr>
        <w:t xml:space="preserve">men a fair process </w:t>
      </w:r>
      <w:r w:rsidR="00AB02FA" w:rsidRPr="00BC50E1">
        <w:rPr>
          <w:color w:val="000000"/>
          <w:shd w:val="clear" w:color="auto" w:fill="FFFFFF"/>
        </w:rPr>
        <w:t xml:space="preserve">is itself deeply unjust </w:t>
      </w:r>
      <w:r w:rsidR="00125588" w:rsidRPr="00BC50E1">
        <w:rPr>
          <w:color w:val="000000"/>
          <w:shd w:val="clear" w:color="auto" w:fill="FFFFFF"/>
        </w:rPr>
        <w:t>[</w:t>
      </w:r>
      <w:r w:rsidR="002A0B14">
        <w:rPr>
          <w:color w:val="000000"/>
          <w:shd w:val="clear" w:color="auto" w:fill="FFFFFF"/>
        </w:rPr>
        <w:t>10</w:t>
      </w:r>
      <w:r w:rsidR="00FA0A68" w:rsidRPr="00BC50E1">
        <w:rPr>
          <w:color w:val="000000"/>
          <w:shd w:val="clear" w:color="auto" w:fill="FFFFFF"/>
        </w:rPr>
        <w:t xml:space="preserve">, </w:t>
      </w:r>
      <w:r w:rsidR="002A0B14">
        <w:rPr>
          <w:color w:val="000000"/>
          <w:shd w:val="clear" w:color="auto" w:fill="FFFFFF"/>
        </w:rPr>
        <w:t>22, 25</w:t>
      </w:r>
      <w:r w:rsidR="00125588" w:rsidRPr="00BC50E1">
        <w:rPr>
          <w:color w:val="000000"/>
          <w:shd w:val="clear" w:color="auto" w:fill="FFFFFF"/>
        </w:rPr>
        <w:t>].</w:t>
      </w:r>
    </w:p>
    <w:p w14:paraId="6B98B8EF" w14:textId="084D8578" w:rsidR="00AF580E" w:rsidRPr="00BC50E1" w:rsidRDefault="005061E6" w:rsidP="00BC50E1">
      <w:pPr>
        <w:spacing w:after="120" w:line="480" w:lineRule="auto"/>
      </w:pPr>
      <w:r w:rsidRPr="00BC50E1">
        <w:t>Regardless, we can make our specialty a great deal more welcoming to women, and we should.</w:t>
      </w:r>
      <w:r w:rsidR="00CF607B" w:rsidRPr="00BC50E1">
        <w:t xml:space="preserve"> Many men in our specialty attribute their career successes to the influence of personal, </w:t>
      </w:r>
      <w:r w:rsidR="00023671" w:rsidRPr="00BC50E1">
        <w:t xml:space="preserve">generous, </w:t>
      </w:r>
      <w:r w:rsidR="00CF607B" w:rsidRPr="00BC50E1">
        <w:t>one-on-one mentorship from more-senior men [</w:t>
      </w:r>
      <w:r w:rsidR="002A0B14">
        <w:t>5,</w:t>
      </w:r>
      <w:r w:rsidR="00647387" w:rsidRPr="00BC50E1">
        <w:t xml:space="preserve"> </w:t>
      </w:r>
      <w:r w:rsidR="002A0B14">
        <w:t>6</w:t>
      </w:r>
      <w:r w:rsidR="00647387" w:rsidRPr="00BC50E1">
        <w:t xml:space="preserve">, </w:t>
      </w:r>
      <w:r w:rsidR="002A0B14">
        <w:t>18</w:t>
      </w:r>
      <w:r w:rsidR="003A465A" w:rsidRPr="00BC50E1">
        <w:t xml:space="preserve">, </w:t>
      </w:r>
      <w:r w:rsidR="002A0B14">
        <w:t>30</w:t>
      </w:r>
      <w:r w:rsidR="00CF607B" w:rsidRPr="00BC50E1">
        <w:t>].</w:t>
      </w:r>
      <w:r w:rsidR="00647387" w:rsidRPr="00BC50E1">
        <w:t xml:space="preserve"> I know that I do</w:t>
      </w:r>
      <w:r w:rsidR="003A465A" w:rsidRPr="00BC50E1">
        <w:t xml:space="preserve"> [</w:t>
      </w:r>
      <w:r w:rsidR="002A0B14">
        <w:t>17</w:t>
      </w:r>
      <w:r w:rsidR="003A465A" w:rsidRPr="00BC50E1">
        <w:t>]</w:t>
      </w:r>
      <w:r w:rsidR="00647387" w:rsidRPr="00BC50E1">
        <w:t>.</w:t>
      </w:r>
      <w:r w:rsidR="00CF607B" w:rsidRPr="00BC50E1">
        <w:t xml:space="preserve"> It would simply be wrong </w:t>
      </w:r>
      <w:r w:rsidR="004F71B8" w:rsidRPr="00BC50E1">
        <w:t xml:space="preserve">for men </w:t>
      </w:r>
      <w:r w:rsidRPr="00BC50E1">
        <w:t>not to provide</w:t>
      </w:r>
      <w:r w:rsidR="00CF607B" w:rsidRPr="00BC50E1">
        <w:t xml:space="preserve"> women in our specialty—and, as importantly, women who may wish to enter our specialty but are as-yet undecided—</w:t>
      </w:r>
      <w:r w:rsidRPr="00BC50E1">
        <w:t>with</w:t>
      </w:r>
      <w:r w:rsidR="00CF607B" w:rsidRPr="00BC50E1">
        <w:t xml:space="preserve"> these same opportunities.</w:t>
      </w:r>
      <w:r w:rsidR="00813656" w:rsidRPr="00BC50E1">
        <w:t xml:space="preserve"> Academic institutions and private-practice groups alike should create formal, structured mentorship, sponsorship, and career-development programs to</w:t>
      </w:r>
      <w:r w:rsidR="00BA7863" w:rsidRPr="00BC50E1">
        <w:t xml:space="preserve"> increase </w:t>
      </w:r>
      <w:r w:rsidR="00813656" w:rsidRPr="00BC50E1">
        <w:t xml:space="preserve">the opportunities available to </w:t>
      </w:r>
      <w:r w:rsidR="00BA7863" w:rsidRPr="00BC50E1">
        <w:t>women physicians</w:t>
      </w:r>
      <w:r w:rsidR="00813656" w:rsidRPr="00BC50E1">
        <w:t xml:space="preserve"> [</w:t>
      </w:r>
      <w:r w:rsidR="002A0B14">
        <w:t>3</w:t>
      </w:r>
      <w:r w:rsidR="00813656" w:rsidRPr="00BC50E1">
        <w:t>]. Universities and corporations see the “business case” for diversity and have taken steps to support it as a goal [</w:t>
      </w:r>
      <w:r w:rsidR="002A0B14">
        <w:t>7</w:t>
      </w:r>
      <w:r w:rsidR="00813656" w:rsidRPr="00BC50E1">
        <w:t xml:space="preserve">, </w:t>
      </w:r>
      <w:r w:rsidR="002A0B14">
        <w:t>12</w:t>
      </w:r>
      <w:r w:rsidR="00813656" w:rsidRPr="00BC50E1">
        <w:t xml:space="preserve">, </w:t>
      </w:r>
      <w:r w:rsidR="002A0B14">
        <w:t>19</w:t>
      </w:r>
      <w:r w:rsidR="00813656" w:rsidRPr="00BC50E1">
        <w:t xml:space="preserve">, </w:t>
      </w:r>
      <w:r w:rsidR="002A0B14">
        <w:t>27</w:t>
      </w:r>
      <w:r w:rsidR="00813656" w:rsidRPr="00BC50E1">
        <w:t>]; our specialty should, too. Having said that, I think such corporate recommendations are insufficient. Each of us has an individual responsibility: If a panel discussion, course faculty, hospital workgroup, search committee, or academic department is not representative, we need to ask why, and what we can do—as an individual on that team—to fix it.</w:t>
      </w:r>
      <w:r w:rsidR="00CF607B" w:rsidRPr="00BC50E1">
        <w:t xml:space="preserve"> </w:t>
      </w:r>
    </w:p>
    <w:p w14:paraId="10852430" w14:textId="3521A271" w:rsidR="00CF607B" w:rsidRPr="00BC50E1" w:rsidRDefault="003D2C31" w:rsidP="00BC50E1">
      <w:pPr>
        <w:spacing w:after="120" w:line="480" w:lineRule="auto"/>
      </w:pPr>
      <w:r w:rsidRPr="00BC50E1">
        <w:t>Perhaps most importantly, i</w:t>
      </w:r>
      <w:r w:rsidR="00CF607B" w:rsidRPr="00BC50E1">
        <w:t xml:space="preserve">t would </w:t>
      </w:r>
      <w:r w:rsidR="00AF580E" w:rsidRPr="00BC50E1">
        <w:t xml:space="preserve">pervert justice </w:t>
      </w:r>
      <w:r w:rsidR="00CF607B" w:rsidRPr="00BC50E1">
        <w:t xml:space="preserve">if </w:t>
      </w:r>
      <w:r w:rsidR="00813656" w:rsidRPr="00BC50E1">
        <w:t>men were to use the</w:t>
      </w:r>
      <w:r w:rsidR="00CF607B" w:rsidRPr="00BC50E1">
        <w:t xml:space="preserve"> #MeToo movement to justify </w:t>
      </w:r>
      <w:r w:rsidR="00813656" w:rsidRPr="00BC50E1">
        <w:t>a</w:t>
      </w:r>
      <w:r w:rsidR="00CF607B" w:rsidRPr="00BC50E1">
        <w:t xml:space="preserve"> denial of opportunity</w:t>
      </w:r>
      <w:r w:rsidR="00813656" w:rsidRPr="00BC50E1">
        <w:t xml:space="preserve"> to women</w:t>
      </w:r>
      <w:r w:rsidR="00CF607B" w:rsidRPr="00BC50E1">
        <w:t xml:space="preserve">, as appears to be </w:t>
      </w:r>
      <w:r w:rsidR="00623FBB" w:rsidRPr="00BC50E1">
        <w:t>happening</w:t>
      </w:r>
      <w:r w:rsidR="00CF607B" w:rsidRPr="00BC50E1">
        <w:t xml:space="preserve"> [</w:t>
      </w:r>
      <w:r w:rsidR="002A0B14">
        <w:t>24</w:t>
      </w:r>
      <w:r w:rsidR="00CF607B" w:rsidRPr="00BC50E1">
        <w:t xml:space="preserve">, </w:t>
      </w:r>
      <w:r w:rsidR="002A0B14">
        <w:t>28</w:t>
      </w:r>
      <w:r w:rsidR="00CF607B" w:rsidRPr="00BC50E1">
        <w:t xml:space="preserve">, </w:t>
      </w:r>
      <w:r w:rsidR="002A0B14">
        <w:t>29</w:t>
      </w:r>
      <w:r w:rsidR="00CF607B" w:rsidRPr="00BC50E1">
        <w:t>].</w:t>
      </w:r>
    </w:p>
    <w:p w14:paraId="609AF471" w14:textId="45E4B911" w:rsidR="000B159B" w:rsidRPr="00BC50E1" w:rsidRDefault="00637C5C" w:rsidP="00BC50E1">
      <w:pPr>
        <w:spacing w:after="120" w:line="480" w:lineRule="auto"/>
      </w:pPr>
      <w:r w:rsidRPr="00BC50E1">
        <w:t>B</w:t>
      </w:r>
      <w:r w:rsidR="00813656" w:rsidRPr="00BC50E1">
        <w:t xml:space="preserve">ut </w:t>
      </w:r>
      <w:r w:rsidR="00E50951" w:rsidRPr="00BC50E1">
        <w:t xml:space="preserve">as someone who has never experienced the kind of discrimination, harassment, or assault that many women have, my views—and my words—fall short. So I’ll end by offering the last word to </w:t>
      </w:r>
      <w:r w:rsidR="001062EF" w:rsidRPr="00BC50E1">
        <w:t>five</w:t>
      </w:r>
      <w:r w:rsidR="00E50951" w:rsidRPr="00BC50E1">
        <w:t xml:space="preserve"> women who have opined thoughtfully on these topics in the last few months</w:t>
      </w:r>
      <w:r w:rsidRPr="00BC50E1">
        <w:t>:</w:t>
      </w:r>
      <w:r w:rsidR="000B159B" w:rsidRPr="00BC50E1">
        <w:t xml:space="preserve"> </w:t>
      </w:r>
    </w:p>
    <w:p w14:paraId="70A42C78" w14:textId="77777777" w:rsidR="002A0B14" w:rsidRDefault="002A0B14" w:rsidP="00BC50E1">
      <w:pPr>
        <w:spacing w:after="120" w:line="480" w:lineRule="auto"/>
        <w:rPr>
          <w:b/>
        </w:rPr>
      </w:pPr>
    </w:p>
    <w:p w14:paraId="308C6B18" w14:textId="58813A3D" w:rsidR="00BC50E1" w:rsidRPr="00BC50E1" w:rsidRDefault="00BC50E1" w:rsidP="00BC50E1">
      <w:pPr>
        <w:spacing w:after="120" w:line="480" w:lineRule="auto"/>
        <w:rPr>
          <w:b/>
        </w:rPr>
      </w:pPr>
      <w:r w:rsidRPr="00BC50E1">
        <w:rPr>
          <w:b/>
        </w:rPr>
        <w:t>Prudy Gourguechon MD, Past President of the American Psychoanalytic Association</w:t>
      </w:r>
    </w:p>
    <w:p w14:paraId="0EC06BEC" w14:textId="10AC54A9" w:rsidR="007D142A" w:rsidRPr="00BC50E1" w:rsidRDefault="007D142A" w:rsidP="00BC50E1">
      <w:pPr>
        <w:spacing w:after="120" w:line="480" w:lineRule="auto"/>
        <w:rPr>
          <w:i/>
        </w:rPr>
      </w:pPr>
      <w:r w:rsidRPr="00BC50E1">
        <w:rPr>
          <w:i/>
        </w:rPr>
        <w:t>I still contend men don’t have to be afraid.</w:t>
      </w:r>
      <w:r w:rsidR="002A0B14">
        <w:rPr>
          <w:i/>
        </w:rPr>
        <w:t xml:space="preserve"> </w:t>
      </w:r>
      <w:r w:rsidRPr="00BC50E1">
        <w:rPr>
          <w:i/>
        </w:rPr>
        <w:t>They can still be sexual people. They don’t have to stop mentoring women.</w:t>
      </w:r>
      <w:r w:rsidR="002A0B14">
        <w:rPr>
          <w:i/>
        </w:rPr>
        <w:t xml:space="preserve"> </w:t>
      </w:r>
      <w:r w:rsidRPr="00BC50E1">
        <w:rPr>
          <w:i/>
        </w:rPr>
        <w:t>They don’t have to be like Mike Pence and have a chaperone at dinner.</w:t>
      </w:r>
      <w:r w:rsidR="002A0B14">
        <w:rPr>
          <w:i/>
        </w:rPr>
        <w:t xml:space="preserve"> </w:t>
      </w:r>
      <w:r w:rsidRPr="00BC50E1">
        <w:rPr>
          <w:i/>
        </w:rPr>
        <w:t>Just remember why women are working, what they can</w:t>
      </w:r>
      <w:r w:rsidR="002A0B14">
        <w:rPr>
          <w:i/>
        </w:rPr>
        <w:t xml:space="preserve"> contribute and don’t be a jerk </w:t>
      </w:r>
      <w:r w:rsidR="002A0B14" w:rsidRPr="002A0B14">
        <w:t>[13].</w:t>
      </w:r>
    </w:p>
    <w:p w14:paraId="3E5B881B" w14:textId="77777777" w:rsidR="002A0B14" w:rsidRDefault="002A0B14" w:rsidP="00BC50E1">
      <w:pPr>
        <w:spacing w:after="120" w:line="480" w:lineRule="auto"/>
        <w:rPr>
          <w:b/>
        </w:rPr>
      </w:pPr>
    </w:p>
    <w:p w14:paraId="7597D6EA" w14:textId="51EE4F0D" w:rsidR="00BC50E1" w:rsidRPr="00BC50E1" w:rsidRDefault="00BC50E1" w:rsidP="00BC50E1">
      <w:pPr>
        <w:spacing w:after="120" w:line="480" w:lineRule="auto"/>
        <w:rPr>
          <w:b/>
        </w:rPr>
      </w:pPr>
      <w:r w:rsidRPr="00BC50E1">
        <w:rPr>
          <w:b/>
        </w:rPr>
        <w:t>Alicia Glen, New York City Deputy Mayor for Housing and Economic Development</w:t>
      </w:r>
      <w:r w:rsidR="002A0B14">
        <w:rPr>
          <w:b/>
        </w:rPr>
        <w:t>, and colleagues</w:t>
      </w:r>
    </w:p>
    <w:p w14:paraId="3F75FA12" w14:textId="654AF087" w:rsidR="00BC50E1" w:rsidRDefault="006A2EB5" w:rsidP="00BC50E1">
      <w:pPr>
        <w:spacing w:after="120" w:line="480" w:lineRule="auto"/>
        <w:rPr>
          <w:i/>
        </w:rPr>
      </w:pPr>
      <w:r w:rsidRPr="00BC50E1">
        <w:rPr>
          <w:i/>
        </w:rPr>
        <w:t>Men in these firms</w:t>
      </w:r>
      <w:r w:rsidR="00CF607B" w:rsidRPr="00BC50E1">
        <w:rPr>
          <w:i/>
        </w:rPr>
        <w:t xml:space="preserve"> </w:t>
      </w:r>
      <w:r w:rsidR="00CF607B" w:rsidRPr="00BC50E1">
        <w:t xml:space="preserve">[those mentioned in the </w:t>
      </w:r>
      <w:r w:rsidR="00623FBB" w:rsidRPr="00BC50E1">
        <w:t xml:space="preserve">earlier </w:t>
      </w:r>
      <w:r w:rsidR="00CF607B" w:rsidRPr="00BC50E1">
        <w:rPr>
          <w:i/>
        </w:rPr>
        <w:t>Bloomberg</w:t>
      </w:r>
      <w:r w:rsidR="00CF607B" w:rsidRPr="00BC50E1">
        <w:t xml:space="preserve"> article [</w:t>
      </w:r>
      <w:r w:rsidR="002A0B14">
        <w:t>29</w:t>
      </w:r>
      <w:r w:rsidR="00CF607B" w:rsidRPr="00BC50E1">
        <w:t>]]</w:t>
      </w:r>
      <w:r w:rsidRPr="00BC50E1">
        <w:rPr>
          <w:i/>
        </w:rPr>
        <w:t xml:space="preserve"> should be required to break bread with female colleagues—especially the up-and-coming ones of whom the men in the article were so afraid. Because so many major career conversations take place during casual interactions like grabbing a coffee or a beer or going to karaoke, it has never been more important to ensure women are ‘in the room where it happens’ … These tips won’t just help firms avoid harassment complaints—they’ll help with business outcomes, too. If men at Wall Street firms are incapable of the simple act of having dinner alone with a woman without making fools of themselves, then those men pose a financial and cultural liability to the company. Would you trust a man who doesn’t trust himself to be alone with a woman with millions of dollars in investments or le</w:t>
      </w:r>
      <w:r w:rsidR="002A0B14">
        <w:rPr>
          <w:i/>
        </w:rPr>
        <w:t xml:space="preserve">ading a major business division? </w:t>
      </w:r>
      <w:r w:rsidR="002A0B14" w:rsidRPr="002A0B14">
        <w:t>[11]</w:t>
      </w:r>
      <w:r w:rsidR="002A0B14">
        <w:t>.</w:t>
      </w:r>
    </w:p>
    <w:p w14:paraId="4FF3AADA" w14:textId="77777777" w:rsidR="002A0B14" w:rsidRDefault="002A0B14" w:rsidP="00BC50E1">
      <w:pPr>
        <w:spacing w:after="120" w:line="480" w:lineRule="auto"/>
        <w:rPr>
          <w:b/>
        </w:rPr>
      </w:pPr>
    </w:p>
    <w:p w14:paraId="2D2EB46D" w14:textId="3B5BE883" w:rsidR="00BC50E1" w:rsidRPr="00BC50E1" w:rsidRDefault="00BC50E1" w:rsidP="00BC50E1">
      <w:pPr>
        <w:spacing w:after="120" w:line="480" w:lineRule="auto"/>
        <w:rPr>
          <w:i/>
        </w:rPr>
      </w:pPr>
      <w:r>
        <w:rPr>
          <w:b/>
        </w:rPr>
        <w:t xml:space="preserve">Claudette Lagam </w:t>
      </w:r>
      <w:r w:rsidRPr="00BC50E1">
        <w:rPr>
          <w:b/>
        </w:rPr>
        <w:t xml:space="preserve">MD, Past President of the Ruth Jackson Orthopaedic Society </w:t>
      </w:r>
    </w:p>
    <w:p w14:paraId="3AFE00B4" w14:textId="7F77B963" w:rsidR="0039078D" w:rsidRPr="00BC50E1" w:rsidRDefault="0039078D" w:rsidP="00BC50E1">
      <w:pPr>
        <w:spacing w:after="120" w:line="480" w:lineRule="auto"/>
        <w:rPr>
          <w:i/>
        </w:rPr>
      </w:pPr>
      <w:r w:rsidRPr="00BC50E1">
        <w:rPr>
          <w:i/>
        </w:rPr>
        <w:t>When you’re putting a panel together to do a lecture or a course, you think about your friends—people you know. If you don’t know any women, you’re</w:t>
      </w:r>
      <w:r w:rsidR="002A0B14">
        <w:rPr>
          <w:i/>
        </w:rPr>
        <w:t xml:space="preserve"> not going to put a woman on it</w:t>
      </w:r>
      <w:r w:rsidRPr="00BC50E1">
        <w:rPr>
          <w:i/>
        </w:rPr>
        <w:t xml:space="preserve"> </w:t>
      </w:r>
      <w:r w:rsidR="002A0B14" w:rsidRPr="002A0B14">
        <w:t>[21]</w:t>
      </w:r>
      <w:r w:rsidR="002A0B14">
        <w:t>.</w:t>
      </w:r>
    </w:p>
    <w:p w14:paraId="31F04C38" w14:textId="77777777" w:rsidR="00BC50E1" w:rsidRDefault="00BC50E1" w:rsidP="00BC50E1">
      <w:pPr>
        <w:spacing w:after="120" w:line="480" w:lineRule="auto"/>
        <w:rPr>
          <w:b/>
        </w:rPr>
      </w:pPr>
    </w:p>
    <w:p w14:paraId="65D0AA06" w14:textId="36FC17CB" w:rsidR="00BC50E1" w:rsidRPr="00BC50E1" w:rsidRDefault="002A0B14" w:rsidP="00BC50E1">
      <w:pPr>
        <w:spacing w:after="120" w:line="480" w:lineRule="auto"/>
        <w:rPr>
          <w:b/>
        </w:rPr>
      </w:pPr>
      <w:r>
        <w:rPr>
          <w:b/>
        </w:rPr>
        <w:t xml:space="preserve">Stephanie E. Waggel </w:t>
      </w:r>
      <w:r w:rsidR="00BC50E1" w:rsidRPr="00BC50E1">
        <w:rPr>
          <w:b/>
        </w:rPr>
        <w:t xml:space="preserve">MD, Psychiatrist and creator of </w:t>
      </w:r>
      <w:hyperlink r:id="rId8" w:history="1">
        <w:r w:rsidR="00BC50E1" w:rsidRPr="00BC50E1">
          <w:rPr>
            <w:rStyle w:val="Hyperlink"/>
            <w:b/>
          </w:rPr>
          <w:t>www.ImproveMedicalCulture.com</w:t>
        </w:r>
      </w:hyperlink>
      <w:r w:rsidR="00BC50E1" w:rsidRPr="00BC50E1">
        <w:rPr>
          <w:b/>
        </w:rPr>
        <w:t xml:space="preserve"> </w:t>
      </w:r>
    </w:p>
    <w:p w14:paraId="3AB2065B" w14:textId="07B1DEC6" w:rsidR="00DB31B1" w:rsidRPr="00BC50E1" w:rsidRDefault="00610377" w:rsidP="00BC50E1">
      <w:pPr>
        <w:spacing w:after="120" w:line="480" w:lineRule="auto"/>
        <w:rPr>
          <w:i/>
        </w:rPr>
      </w:pPr>
      <w:r w:rsidRPr="00BC50E1">
        <w:rPr>
          <w:i/>
        </w:rPr>
        <w:t>W</w:t>
      </w:r>
      <w:r w:rsidR="00533418" w:rsidRPr="00BC50E1">
        <w:rPr>
          <w:i/>
        </w:rPr>
        <w:t>hen I was in residency, an attending whom I viewed as a role model asked me to go to a bar across the street with him during my lunch break. Using my past experiences with male educators as a guide, I was apprehensive to accept. I recalled a time during medical school when a fellow invited me for lunch. After that, he frequently contacted me outside of work. If I ignored him, he made life insufferable for me on rounds the next day, which affected my evaluations. I did not want a repeat of this. Later, I discovered that the attending asked another resident to the same lunch. I was relieved. In order to have avoided my initial fears, he could have had a conversation with me explaining that another resident was invited, that the lunch was strictly work-related, and that it would be perfectly acceptable if I declined</w:t>
      </w:r>
      <w:r w:rsidR="00DB31B1" w:rsidRPr="00BC50E1">
        <w:rPr>
          <w:i/>
        </w:rPr>
        <w:t>…</w:t>
      </w:r>
      <w:r w:rsidR="00533418" w:rsidRPr="00BC50E1">
        <w:rPr>
          <w:i/>
        </w:rPr>
        <w:t>A man may think that if he has to explain his intentions, it would suggest that his intentions were questionable in the first place. [Even so, that would be] a much better solution than ending mentoring entirely</w:t>
      </w:r>
      <w:r w:rsidR="002A0B14">
        <w:t xml:space="preserve"> [31].</w:t>
      </w:r>
    </w:p>
    <w:p w14:paraId="3F9E6A2C" w14:textId="77777777" w:rsidR="002A0B14" w:rsidRDefault="002A0B14" w:rsidP="00BC50E1">
      <w:pPr>
        <w:spacing w:after="120" w:line="480" w:lineRule="auto"/>
        <w:rPr>
          <w:b/>
        </w:rPr>
      </w:pPr>
    </w:p>
    <w:p w14:paraId="6B6DC73E" w14:textId="08E781AE" w:rsidR="00BC50E1" w:rsidRPr="00BC50E1" w:rsidRDefault="002A0B14" w:rsidP="00BC50E1">
      <w:pPr>
        <w:spacing w:after="120" w:line="480" w:lineRule="auto"/>
        <w:rPr>
          <w:b/>
        </w:rPr>
      </w:pPr>
      <w:r>
        <w:rPr>
          <w:b/>
        </w:rPr>
        <w:t xml:space="preserve">Julie Story Byerley </w:t>
      </w:r>
      <w:r w:rsidR="00BC50E1" w:rsidRPr="00BC50E1">
        <w:rPr>
          <w:b/>
        </w:rPr>
        <w:t xml:space="preserve">MD, MPH, Vice Dean for Education and Chief Education Officer for the University of North Carolina School of Medicine </w:t>
      </w:r>
    </w:p>
    <w:p w14:paraId="487C1C7E" w14:textId="19F24527" w:rsidR="00F8243B" w:rsidRPr="00BC50E1" w:rsidRDefault="00A92563" w:rsidP="00BC50E1">
      <w:pPr>
        <w:spacing w:after="120" w:line="480" w:lineRule="auto"/>
      </w:pPr>
      <w:r w:rsidRPr="00BC50E1">
        <w:rPr>
          <w:i/>
        </w:rPr>
        <w:t xml:space="preserve">They </w:t>
      </w:r>
      <w:r w:rsidRPr="00BC50E1">
        <w:t>[the men who have mentored the writer]</w:t>
      </w:r>
      <w:r w:rsidRPr="00BC50E1">
        <w:rPr>
          <w:i/>
        </w:rPr>
        <w:t xml:space="preserve"> demonstrate exemplary professional behavior during and outside of the work day, never </w:t>
      </w:r>
      <w:r w:rsidR="00F8243B" w:rsidRPr="00BC50E1">
        <w:rPr>
          <w:i/>
        </w:rPr>
        <w:t>compromised by alcohol consumption or flirtatious interactions. Second, they always behave comfortably but as if others are watching, demonstrating integrity. Third, though they have warm personalities, they refrain from physical touch except in larger social settings where they may give hugs in greeting. They never mention anything about my appearance or the appearance of others, and they avoid generalizing comments about gender. They text me important or urgent things, and sometimes just very funny things, but never anything I wouldn’t share with my husband or their wives. I know I am “in the club” because of their warmth and friendship as well as the content of our conversations, but I do not perceive their “club” as a stereotypical “boys’ club” where I am not welcome. Most importantly, my male mentors have chosen to speak up to support women while other men have chosen to sit quietly or, worse, offend</w:t>
      </w:r>
      <w:r w:rsidR="002A0B14">
        <w:t xml:space="preserve"> [4].</w:t>
      </w:r>
    </w:p>
    <w:p w14:paraId="54CBF8DD" w14:textId="2278A851" w:rsidR="008D19D7" w:rsidRPr="00BC50E1" w:rsidRDefault="008D19D7" w:rsidP="00BC50E1">
      <w:pPr>
        <w:spacing w:after="120" w:line="480" w:lineRule="auto"/>
      </w:pPr>
    </w:p>
    <w:p w14:paraId="7D4B8220" w14:textId="77777777" w:rsidR="008D19D7" w:rsidRPr="00BC50E1" w:rsidRDefault="008D19D7" w:rsidP="00BC50E1">
      <w:pPr>
        <w:spacing w:after="120" w:line="480" w:lineRule="auto"/>
        <w:rPr>
          <w:b/>
        </w:rPr>
      </w:pPr>
    </w:p>
    <w:p w14:paraId="7A9D1989" w14:textId="77777777" w:rsidR="00BC50E1" w:rsidRPr="00BC50E1" w:rsidRDefault="00BC50E1" w:rsidP="00BC50E1">
      <w:pPr>
        <w:spacing w:after="120" w:line="480" w:lineRule="auto"/>
        <w:rPr>
          <w:b/>
        </w:rPr>
      </w:pPr>
      <w:r w:rsidRPr="00BC50E1">
        <w:rPr>
          <w:b/>
        </w:rPr>
        <w:br w:type="page"/>
      </w:r>
    </w:p>
    <w:p w14:paraId="537E7CBE" w14:textId="59BDCE88" w:rsidR="000F4BC5" w:rsidRPr="00BC50E1" w:rsidRDefault="00BC50E1" w:rsidP="00BC50E1">
      <w:pPr>
        <w:spacing w:after="120" w:line="480" w:lineRule="auto"/>
        <w:rPr>
          <w:b/>
        </w:rPr>
      </w:pPr>
      <w:r>
        <w:rPr>
          <w:b/>
        </w:rPr>
        <w:t>Acknowledg</w:t>
      </w:r>
      <w:r w:rsidRPr="00BC50E1">
        <w:rPr>
          <w:b/>
        </w:rPr>
        <w:t>ments</w:t>
      </w:r>
    </w:p>
    <w:p w14:paraId="36845D24" w14:textId="2AD9BD53" w:rsidR="000F4BC5" w:rsidRPr="00BC50E1" w:rsidRDefault="000F4BC5" w:rsidP="00BC50E1">
      <w:pPr>
        <w:spacing w:after="120" w:line="480" w:lineRule="auto"/>
      </w:pPr>
      <w:r w:rsidRPr="00BC50E1">
        <w:t>I wo</w:t>
      </w:r>
      <w:r w:rsidR="00C5009F">
        <w:t>uld like to thank Lee Beadling BA, Clare Rimnac PhD,</w:t>
      </w:r>
      <w:r w:rsidRPr="00BC50E1">
        <w:t xml:space="preserve"> </w:t>
      </w:r>
      <w:r w:rsidR="00C5009F">
        <w:t>and Montri D. Wongworawat</w:t>
      </w:r>
      <w:r w:rsidR="000B2527" w:rsidRPr="00BC50E1">
        <w:t xml:space="preserve"> MD, </w:t>
      </w:r>
      <w:r w:rsidRPr="00BC50E1">
        <w:t>whose comments and thoughtful suggestions immeasurably improved this essay.</w:t>
      </w:r>
    </w:p>
    <w:p w14:paraId="45176353" w14:textId="0EF60466" w:rsidR="00155175" w:rsidRPr="00BC50E1" w:rsidRDefault="00155175" w:rsidP="00BC50E1">
      <w:pPr>
        <w:spacing w:after="120" w:line="480" w:lineRule="auto"/>
        <w:rPr>
          <w:b/>
        </w:rPr>
      </w:pPr>
    </w:p>
    <w:p w14:paraId="0F137A20" w14:textId="77777777" w:rsidR="000F4BC5" w:rsidRPr="00BC50E1" w:rsidRDefault="000F4BC5" w:rsidP="00BC50E1">
      <w:pPr>
        <w:spacing w:after="120" w:line="480" w:lineRule="auto"/>
        <w:rPr>
          <w:b/>
        </w:rPr>
      </w:pPr>
    </w:p>
    <w:p w14:paraId="579C9530" w14:textId="77777777" w:rsidR="00BC50E1" w:rsidRPr="00BC50E1" w:rsidRDefault="00BC50E1" w:rsidP="00BC50E1">
      <w:pPr>
        <w:spacing w:after="120" w:line="480" w:lineRule="auto"/>
        <w:rPr>
          <w:b/>
        </w:rPr>
      </w:pPr>
      <w:r w:rsidRPr="00BC50E1">
        <w:rPr>
          <w:b/>
        </w:rPr>
        <w:br w:type="page"/>
      </w:r>
    </w:p>
    <w:p w14:paraId="6AC7B534" w14:textId="30610B49" w:rsidR="00CF11C9" w:rsidRPr="002A0B14" w:rsidRDefault="00C21F31" w:rsidP="00BC50E1">
      <w:pPr>
        <w:spacing w:after="120" w:line="480" w:lineRule="auto"/>
        <w:rPr>
          <w:b/>
        </w:rPr>
      </w:pPr>
      <w:bookmarkStart w:id="1" w:name="_Hlk534371432"/>
      <w:r w:rsidRPr="00BC50E1">
        <w:rPr>
          <w:b/>
        </w:rPr>
        <w:t>References</w:t>
      </w:r>
    </w:p>
    <w:p w14:paraId="1F0BB822" w14:textId="1F34CA1E" w:rsidR="00983B3B" w:rsidRPr="00BC50E1" w:rsidRDefault="002D76ED" w:rsidP="00BC50E1">
      <w:pPr>
        <w:pStyle w:val="ListParagraph"/>
        <w:numPr>
          <w:ilvl w:val="0"/>
          <w:numId w:val="1"/>
        </w:numPr>
        <w:spacing w:after="120" w:line="480" w:lineRule="auto"/>
        <w:ind w:left="360"/>
        <w:contextualSpacing w:val="0"/>
      </w:pPr>
      <w:r w:rsidRPr="00BC50E1">
        <w:t xml:space="preserve">Balsamo M. </w:t>
      </w:r>
      <w:r w:rsidR="00C5009F">
        <w:t>Growing number of women leading U.S. police d</w:t>
      </w:r>
      <w:r w:rsidR="00983B3B" w:rsidRPr="00BC50E1">
        <w:t xml:space="preserve">epartments. </w:t>
      </w:r>
      <w:r w:rsidR="00983B3B" w:rsidRPr="00BC50E1">
        <w:rPr>
          <w:i/>
        </w:rPr>
        <w:t xml:space="preserve">The Denver Post. </w:t>
      </w:r>
      <w:r w:rsidR="00983B3B" w:rsidRPr="00BC50E1">
        <w:t>February 4, 2017. Available at</w:t>
      </w:r>
      <w:r w:rsidR="00610BDE">
        <w:t>:</w:t>
      </w:r>
      <w:r w:rsidR="00983B3B" w:rsidRPr="00BC50E1">
        <w:t xml:space="preserve"> </w:t>
      </w:r>
      <w:hyperlink r:id="rId9" w:history="1">
        <w:r w:rsidR="00983B3B" w:rsidRPr="00BC50E1">
          <w:rPr>
            <w:rStyle w:val="Hyperlink"/>
          </w:rPr>
          <w:t>https://www.denverpost.com/2017/02/04/women-police-chiefs/</w:t>
        </w:r>
      </w:hyperlink>
      <w:r w:rsidR="00610BDE">
        <w:t xml:space="preserve">. Accessed </w:t>
      </w:r>
      <w:r w:rsidR="00983B3B" w:rsidRPr="00BC50E1">
        <w:t>December 31, 2018.</w:t>
      </w:r>
    </w:p>
    <w:p w14:paraId="70D6C328" w14:textId="42831F87" w:rsidR="00D34654" w:rsidRPr="00BC50E1" w:rsidRDefault="00D34654" w:rsidP="00BC50E1">
      <w:pPr>
        <w:pStyle w:val="ListParagraph"/>
        <w:numPr>
          <w:ilvl w:val="0"/>
          <w:numId w:val="1"/>
        </w:numPr>
        <w:spacing w:after="120" w:line="480" w:lineRule="auto"/>
        <w:ind w:left="360"/>
        <w:contextualSpacing w:val="0"/>
      </w:pPr>
      <w:r w:rsidRPr="00BC50E1">
        <w:t xml:space="preserve">Blakemore LC, </w:t>
      </w:r>
      <w:r w:rsidR="00C5009F">
        <w:t>Hall JM, Biermann JS. Women in surgical residency training p</w:t>
      </w:r>
      <w:r w:rsidRPr="00BC50E1">
        <w:t xml:space="preserve">rograms. </w:t>
      </w:r>
      <w:r w:rsidRPr="00BC50E1">
        <w:rPr>
          <w:i/>
        </w:rPr>
        <w:t>J Bone Joint Surg</w:t>
      </w:r>
      <w:r w:rsidR="00C5009F">
        <w:rPr>
          <w:i/>
        </w:rPr>
        <w:t xml:space="preserve"> Am</w:t>
      </w:r>
      <w:r w:rsidRPr="00BC50E1">
        <w:rPr>
          <w:i/>
        </w:rPr>
        <w:t xml:space="preserve">. </w:t>
      </w:r>
      <w:r w:rsidRPr="00BC50E1">
        <w:t>2003;85:2477-2480.</w:t>
      </w:r>
    </w:p>
    <w:p w14:paraId="0D21FEE9" w14:textId="5D3CEC5E" w:rsidR="00D90026" w:rsidRPr="00BC50E1" w:rsidRDefault="00D90026" w:rsidP="00BC50E1">
      <w:pPr>
        <w:pStyle w:val="ListParagraph"/>
        <w:numPr>
          <w:ilvl w:val="0"/>
          <w:numId w:val="1"/>
        </w:numPr>
        <w:spacing w:after="120" w:line="480" w:lineRule="auto"/>
        <w:ind w:left="360"/>
        <w:contextualSpacing w:val="0"/>
      </w:pPr>
      <w:r w:rsidRPr="00BC50E1">
        <w:t>Butkus R, Serchen J, Moyer DV, Bornstein SS, Hingle ST, for the Health and Public Policy Committee of the American Col</w:t>
      </w:r>
      <w:r w:rsidR="00C5009F">
        <w:t>lege of Physicians. Achieving gender equity in physician compensation and career advancement: A position p</w:t>
      </w:r>
      <w:r w:rsidRPr="00BC50E1">
        <w:t xml:space="preserve">aper of the American College of Physicians. </w:t>
      </w:r>
      <w:r w:rsidRPr="00BC50E1">
        <w:rPr>
          <w:i/>
        </w:rPr>
        <w:t xml:space="preserve">Ann Int Med. </w:t>
      </w:r>
      <w:r w:rsidRPr="00BC50E1">
        <w:t>2018;168:721-723.</w:t>
      </w:r>
    </w:p>
    <w:p w14:paraId="7FE3778A" w14:textId="0E02A681" w:rsidR="00F8243B" w:rsidRPr="00BC50E1" w:rsidRDefault="00F8243B" w:rsidP="00BC50E1">
      <w:pPr>
        <w:pStyle w:val="ListParagraph"/>
        <w:numPr>
          <w:ilvl w:val="0"/>
          <w:numId w:val="1"/>
        </w:numPr>
        <w:spacing w:after="120" w:line="480" w:lineRule="auto"/>
        <w:ind w:left="360"/>
        <w:contextualSpacing w:val="0"/>
      </w:pPr>
      <w:r w:rsidRPr="00BC50E1">
        <w:t>Byerl</w:t>
      </w:r>
      <w:r w:rsidR="009222E6" w:rsidRPr="00BC50E1">
        <w:t>e</w:t>
      </w:r>
      <w:r w:rsidR="00C5009F">
        <w:t>y JS. Mentoring in the e</w:t>
      </w:r>
      <w:r w:rsidRPr="00BC50E1">
        <w:t xml:space="preserve">ra of #MeToo. </w:t>
      </w:r>
      <w:r w:rsidRPr="00BC50E1">
        <w:rPr>
          <w:i/>
        </w:rPr>
        <w:t xml:space="preserve">JAMA. </w:t>
      </w:r>
      <w:r w:rsidRPr="00BC50E1">
        <w:t>2018;319:1199-1200.</w:t>
      </w:r>
    </w:p>
    <w:p w14:paraId="7F6274C0" w14:textId="4209525B" w:rsidR="00647387" w:rsidRPr="00BC50E1" w:rsidRDefault="00C5009F" w:rsidP="00BC50E1">
      <w:pPr>
        <w:pStyle w:val="ListParagraph"/>
        <w:numPr>
          <w:ilvl w:val="0"/>
          <w:numId w:val="1"/>
        </w:numPr>
        <w:spacing w:after="120" w:line="480" w:lineRule="auto"/>
        <w:ind w:left="360"/>
        <w:contextualSpacing w:val="0"/>
      </w:pPr>
      <w:r>
        <w:t>Calabro A. Giants of orthopaedic s</w:t>
      </w:r>
      <w:r w:rsidR="004F71B8" w:rsidRPr="00BC50E1">
        <w:t xml:space="preserve">urgery: Melvin J. Glimcher MD. </w:t>
      </w:r>
      <w:r w:rsidR="004F71B8" w:rsidRPr="00BC50E1">
        <w:rPr>
          <w:i/>
        </w:rPr>
        <w:t xml:space="preserve">Clin Orthop Relat Res. </w:t>
      </w:r>
      <w:r w:rsidR="00647387" w:rsidRPr="00BC50E1">
        <w:t>2015;473:2469-2473.</w:t>
      </w:r>
    </w:p>
    <w:p w14:paraId="3533FFF7" w14:textId="5E1FF700" w:rsidR="00647387" w:rsidRPr="00BC50E1" w:rsidRDefault="00C5009F" w:rsidP="00BC50E1">
      <w:pPr>
        <w:pStyle w:val="ListParagraph"/>
        <w:numPr>
          <w:ilvl w:val="0"/>
          <w:numId w:val="1"/>
        </w:numPr>
        <w:spacing w:after="120" w:line="480" w:lineRule="auto"/>
        <w:ind w:left="360"/>
        <w:contextualSpacing w:val="0"/>
      </w:pPr>
      <w:r>
        <w:t>Callaghan JJ. Acceptance s</w:t>
      </w:r>
      <w:r w:rsidR="00647387" w:rsidRPr="00BC50E1">
        <w:t>peech, 2013 Distinguished Clinician E</w:t>
      </w:r>
      <w:r>
        <w:t>ducator a</w:t>
      </w:r>
      <w:r w:rsidR="00610BDE">
        <w:t xml:space="preserve">wardee. Available at: </w:t>
      </w:r>
      <w:hyperlink r:id="rId10" w:history="1">
        <w:r w:rsidR="00647387" w:rsidRPr="00BC50E1">
          <w:rPr>
            <w:rStyle w:val="Hyperlink"/>
          </w:rPr>
          <w:t>https://www.aoassn.org/aoaimis/AOANEW/Fellowships%20and%20Awards/Clinician_Educator_Hall_of_Fame/Callaghan.aspx</w:t>
        </w:r>
      </w:hyperlink>
      <w:r w:rsidR="00610BDE">
        <w:t xml:space="preserve">. Accessed </w:t>
      </w:r>
      <w:r w:rsidR="00647387" w:rsidRPr="00BC50E1">
        <w:t>January 4, 2019.</w:t>
      </w:r>
    </w:p>
    <w:p w14:paraId="556C2B4C" w14:textId="04F69393" w:rsidR="00C5009F" w:rsidRDefault="00DF00CC" w:rsidP="00C5009F">
      <w:pPr>
        <w:pStyle w:val="ListParagraph"/>
        <w:numPr>
          <w:ilvl w:val="0"/>
          <w:numId w:val="1"/>
        </w:numPr>
        <w:spacing w:after="120" w:line="480" w:lineRule="auto"/>
        <w:ind w:left="360"/>
        <w:contextualSpacing w:val="0"/>
      </w:pPr>
      <w:r w:rsidRPr="00BC50E1">
        <w:t>Carnegie Mellon University. BiasBusters</w:t>
      </w:r>
      <w:r w:rsidR="00610BDE">
        <w:t xml:space="preserve">@CMU. Available at: </w:t>
      </w:r>
      <w:hyperlink r:id="rId11" w:history="1">
        <w:r w:rsidRPr="00BC50E1">
          <w:rPr>
            <w:rStyle w:val="Hyperlink"/>
          </w:rPr>
          <w:t>https://scs4all.cs.cmu.edu/biasbusters/</w:t>
        </w:r>
      </w:hyperlink>
      <w:r w:rsidR="00610BDE">
        <w:t xml:space="preserve">. Accessed </w:t>
      </w:r>
      <w:r w:rsidRPr="00BC50E1">
        <w:t>January 4, 2019.</w:t>
      </w:r>
    </w:p>
    <w:p w14:paraId="754BDF8A" w14:textId="10EE7F33" w:rsidR="00FA46E0" w:rsidRPr="00BC50E1" w:rsidRDefault="00C21F31" w:rsidP="00C5009F">
      <w:pPr>
        <w:pStyle w:val="ListParagraph"/>
        <w:numPr>
          <w:ilvl w:val="0"/>
          <w:numId w:val="1"/>
        </w:numPr>
        <w:spacing w:after="120" w:line="480" w:lineRule="auto"/>
        <w:ind w:left="360"/>
        <w:contextualSpacing w:val="0"/>
      </w:pPr>
      <w:r w:rsidRPr="00BC50E1">
        <w:t>Chambers CC, Ihnow SB, Mo</w:t>
      </w:r>
      <w:r w:rsidR="00C5009F">
        <w:t>nroe EJ, Suleiman LI. Women in orthopaedic surgery—Population trends in t</w:t>
      </w:r>
      <w:r w:rsidRPr="00BC50E1">
        <w:t>rainees and</w:t>
      </w:r>
      <w:r w:rsidR="00C5009F">
        <w:t xml:space="preserve"> practicing s</w:t>
      </w:r>
      <w:r w:rsidRPr="00BC50E1">
        <w:t xml:space="preserve">urgeons. </w:t>
      </w:r>
      <w:r w:rsidRPr="00C5009F">
        <w:rPr>
          <w:i/>
        </w:rPr>
        <w:t>J Bone Joint Surg</w:t>
      </w:r>
      <w:r w:rsidR="00C5009F" w:rsidRPr="00C5009F">
        <w:rPr>
          <w:i/>
        </w:rPr>
        <w:t xml:space="preserve"> Am</w:t>
      </w:r>
      <w:r w:rsidRPr="00C5009F">
        <w:rPr>
          <w:i/>
        </w:rPr>
        <w:t xml:space="preserve">. </w:t>
      </w:r>
      <w:r w:rsidR="00C5009F">
        <w:t xml:space="preserve">[Published online ahead of print September 5, 2018]. DOI: </w:t>
      </w:r>
      <w:r w:rsidR="00C5009F" w:rsidRPr="00C5009F">
        <w:t>10.2106/JBJS.17.01291</w:t>
      </w:r>
      <w:r w:rsidR="00C5009F">
        <w:t>.</w:t>
      </w:r>
    </w:p>
    <w:p w14:paraId="16C260F2" w14:textId="4CB2E6E2" w:rsidR="00101670" w:rsidRPr="00BC50E1" w:rsidRDefault="00C5009F" w:rsidP="002A0B14">
      <w:pPr>
        <w:pStyle w:val="ListParagraph"/>
        <w:numPr>
          <w:ilvl w:val="0"/>
          <w:numId w:val="1"/>
        </w:numPr>
        <w:spacing w:after="120" w:line="480" w:lineRule="auto"/>
        <w:ind w:left="360"/>
        <w:contextualSpacing w:val="0"/>
      </w:pPr>
      <w:r>
        <w:t>Diep F. What the research says about (the very rare phenomenon of) false sexual assault a</w:t>
      </w:r>
      <w:r w:rsidR="00101670" w:rsidRPr="00BC50E1">
        <w:t xml:space="preserve">llegations. </w:t>
      </w:r>
      <w:r w:rsidR="00101670" w:rsidRPr="00BC50E1">
        <w:rPr>
          <w:i/>
        </w:rPr>
        <w:t xml:space="preserve">Pacific Standard Magazine. </w:t>
      </w:r>
      <w:r w:rsidR="00101670" w:rsidRPr="00BC50E1">
        <w:t>September 26, 2018. Available at</w:t>
      </w:r>
      <w:r w:rsidR="00610BDE">
        <w:t>:</w:t>
      </w:r>
      <w:r w:rsidR="00101670" w:rsidRPr="00BC50E1">
        <w:t xml:space="preserve"> </w:t>
      </w:r>
      <w:hyperlink r:id="rId12" w:history="1">
        <w:r w:rsidR="00101670" w:rsidRPr="00BC50E1">
          <w:rPr>
            <w:rStyle w:val="Hyperlink"/>
          </w:rPr>
          <w:t>https://psmag.com/news/what-the-research-says-about-the-very-rare-phenomenon-of-false-sexual-assault-allegations</w:t>
        </w:r>
      </w:hyperlink>
      <w:r w:rsidR="00610BDE">
        <w:t>. Accessed</w:t>
      </w:r>
      <w:r w:rsidR="00101670" w:rsidRPr="00BC50E1">
        <w:t xml:space="preserve"> December 31, 2018.</w:t>
      </w:r>
    </w:p>
    <w:p w14:paraId="13B54809" w14:textId="0DE74B5E" w:rsidR="00FA0A68" w:rsidRPr="00BC50E1" w:rsidRDefault="00C5009F" w:rsidP="002A0B14">
      <w:pPr>
        <w:pStyle w:val="ListParagraph"/>
        <w:numPr>
          <w:ilvl w:val="0"/>
          <w:numId w:val="1"/>
        </w:numPr>
        <w:spacing w:after="120" w:line="480" w:lineRule="auto"/>
        <w:ind w:left="360"/>
        <w:contextualSpacing w:val="0"/>
      </w:pPr>
      <w:r>
        <w:t>Dimond D. Due process in the #MeToo e</w:t>
      </w:r>
      <w:r w:rsidR="00FA0A68" w:rsidRPr="00BC50E1">
        <w:t>ra. Available at</w:t>
      </w:r>
      <w:r w:rsidR="00610BDE">
        <w:t>:</w:t>
      </w:r>
      <w:r w:rsidR="00FA0A68" w:rsidRPr="00BC50E1">
        <w:t xml:space="preserve"> </w:t>
      </w:r>
      <w:hyperlink r:id="rId13" w:history="1">
        <w:r w:rsidR="00FA0A68" w:rsidRPr="00BC50E1">
          <w:rPr>
            <w:rStyle w:val="Hyperlink"/>
          </w:rPr>
          <w:t>https://www.creators.com/read/diane-dimond/10/18/due-process-in-the-metoo-era</w:t>
        </w:r>
      </w:hyperlink>
      <w:r w:rsidR="00FA0A68" w:rsidRPr="00BC50E1">
        <w:t>. Accessed December 31, 2018.</w:t>
      </w:r>
    </w:p>
    <w:p w14:paraId="579B05E3" w14:textId="3644C81B" w:rsidR="008701B6" w:rsidRPr="00BC50E1" w:rsidRDefault="008701B6" w:rsidP="002A0B14">
      <w:pPr>
        <w:pStyle w:val="ListParagraph"/>
        <w:numPr>
          <w:ilvl w:val="0"/>
          <w:numId w:val="1"/>
        </w:numPr>
        <w:spacing w:after="120" w:line="480" w:lineRule="auto"/>
        <w:ind w:left="360"/>
        <w:contextualSpacing w:val="0"/>
      </w:pPr>
      <w:r w:rsidRPr="00BC50E1">
        <w:t xml:space="preserve">Glen A, Greene L, Rodrigues C, Velani S. </w:t>
      </w:r>
      <w:r w:rsidR="00C5009F">
        <w:rPr>
          <w:bCs/>
        </w:rPr>
        <w:t>How wall street needs to adapt to the #MeToo e</w:t>
      </w:r>
      <w:r w:rsidRPr="00BC50E1">
        <w:rPr>
          <w:bCs/>
        </w:rPr>
        <w:t>ra: Alicia Glen (</w:t>
      </w:r>
      <w:r w:rsidRPr="00BC50E1">
        <w:t>Letter to the Editor). December 5, 2018. Available at</w:t>
      </w:r>
      <w:r w:rsidR="00610BDE">
        <w:t>:</w:t>
      </w:r>
      <w:r w:rsidRPr="00BC50E1">
        <w:t xml:space="preserve"> </w:t>
      </w:r>
      <w:hyperlink r:id="rId14" w:history="1">
        <w:r w:rsidRPr="00BC50E1">
          <w:rPr>
            <w:rStyle w:val="Hyperlink"/>
          </w:rPr>
          <w:t>https://assets.bwbx.io/documents/users/iqjWHBFdfxIU/rRRxQFL.nWRE/v0</w:t>
        </w:r>
      </w:hyperlink>
      <w:r w:rsidR="00610BDE">
        <w:t>. Accessed</w:t>
      </w:r>
      <w:r w:rsidRPr="00BC50E1">
        <w:t xml:space="preserve"> December 31, 2018.</w:t>
      </w:r>
    </w:p>
    <w:p w14:paraId="7098A43C" w14:textId="5B8CBB96" w:rsidR="00DF00CC" w:rsidRPr="00BC50E1" w:rsidRDefault="00C5009F" w:rsidP="002A0B14">
      <w:pPr>
        <w:pStyle w:val="ListParagraph"/>
        <w:numPr>
          <w:ilvl w:val="0"/>
          <w:numId w:val="1"/>
        </w:numPr>
        <w:spacing w:after="120" w:line="480" w:lineRule="auto"/>
        <w:ind w:left="360"/>
        <w:contextualSpacing w:val="0"/>
      </w:pPr>
      <w:r>
        <w:t>Google. Unbiasing. Guide: Hold everyone a</w:t>
      </w:r>
      <w:r w:rsidR="00DF00CC" w:rsidRPr="00BC50E1">
        <w:t>ccountable. Available at</w:t>
      </w:r>
      <w:r w:rsidR="00610BDE">
        <w:t>:</w:t>
      </w:r>
      <w:r w:rsidR="00DF00CC" w:rsidRPr="00BC50E1">
        <w:t xml:space="preserve"> </w:t>
      </w:r>
      <w:hyperlink r:id="rId15" w:history="1">
        <w:r w:rsidR="00DF00CC" w:rsidRPr="00BC50E1">
          <w:rPr>
            <w:rStyle w:val="Hyperlink"/>
          </w:rPr>
          <w:t>https://rework.withgoogle.com/guides/unbiasing-hold-everyone-accountable/steps/introduction/</w:t>
        </w:r>
      </w:hyperlink>
      <w:r w:rsidR="00610BDE">
        <w:t xml:space="preserve">. Accessed </w:t>
      </w:r>
      <w:r w:rsidR="00DF00CC" w:rsidRPr="00BC50E1">
        <w:t>January 4, 2019.</w:t>
      </w:r>
    </w:p>
    <w:p w14:paraId="3646A733" w14:textId="512BFD08" w:rsidR="00610377" w:rsidRPr="00BC50E1" w:rsidRDefault="00C5009F" w:rsidP="002A0B14">
      <w:pPr>
        <w:pStyle w:val="ListParagraph"/>
        <w:numPr>
          <w:ilvl w:val="0"/>
          <w:numId w:val="1"/>
        </w:numPr>
        <w:spacing w:after="120" w:line="480" w:lineRule="auto"/>
        <w:ind w:left="360"/>
        <w:contextualSpacing w:val="0"/>
      </w:pPr>
      <w:r>
        <w:t>Gourguechon P. Why in the world would men stop mentoring women p</w:t>
      </w:r>
      <w:r w:rsidR="00610377" w:rsidRPr="00BC50E1">
        <w:t xml:space="preserve">ost #MeToo? </w:t>
      </w:r>
      <w:r w:rsidR="00610377" w:rsidRPr="00BC50E1">
        <w:rPr>
          <w:i/>
        </w:rPr>
        <w:t xml:space="preserve">Forbes. </w:t>
      </w:r>
      <w:r w:rsidR="00610BDE">
        <w:t xml:space="preserve">August 6, 2018. Available at: </w:t>
      </w:r>
      <w:hyperlink r:id="rId16" w:anchor="752aa31579a5" w:history="1">
        <w:r w:rsidR="00610377" w:rsidRPr="00BC50E1">
          <w:rPr>
            <w:rStyle w:val="Hyperlink"/>
          </w:rPr>
          <w:t>https://www.forbes.com/sites/prudygourguechon/2018/08/06/why-in-the-world-would-men-stop-mentoring-women-post-metoo/#752aa31579a5</w:t>
        </w:r>
      </w:hyperlink>
      <w:r w:rsidR="00610BDE">
        <w:t xml:space="preserve">. Accessed </w:t>
      </w:r>
      <w:r w:rsidR="00610377" w:rsidRPr="00BC50E1">
        <w:t xml:space="preserve">December 31, 2018. </w:t>
      </w:r>
    </w:p>
    <w:p w14:paraId="1E436345" w14:textId="795FA243" w:rsidR="0052071E" w:rsidRPr="00BC50E1" w:rsidRDefault="00C5009F" w:rsidP="00BC50E1">
      <w:pPr>
        <w:pStyle w:val="ListParagraph"/>
        <w:numPr>
          <w:ilvl w:val="0"/>
          <w:numId w:val="1"/>
        </w:numPr>
        <w:spacing w:after="120" w:line="480" w:lineRule="auto"/>
        <w:ind w:left="360"/>
        <w:contextualSpacing w:val="0"/>
      </w:pPr>
      <w:r>
        <w:t>Graf N. Sexual harassment at work in the e</w:t>
      </w:r>
      <w:r w:rsidR="0052071E" w:rsidRPr="00BC50E1">
        <w:t xml:space="preserve">ra of #MeToo. </w:t>
      </w:r>
      <w:r w:rsidR="0052071E" w:rsidRPr="00BC50E1">
        <w:rPr>
          <w:iCs/>
        </w:rPr>
        <w:t xml:space="preserve">Many </w:t>
      </w:r>
      <w:r>
        <w:rPr>
          <w:iCs/>
        </w:rPr>
        <w:t>s</w:t>
      </w:r>
      <w:r w:rsidR="0052071E" w:rsidRPr="00BC50E1">
        <w:rPr>
          <w:iCs/>
        </w:rPr>
        <w:t xml:space="preserve">ee </w:t>
      </w:r>
      <w:r>
        <w:rPr>
          <w:iCs/>
        </w:rPr>
        <w:t>n</w:t>
      </w:r>
      <w:r w:rsidR="0052071E" w:rsidRPr="00BC50E1">
        <w:rPr>
          <w:iCs/>
        </w:rPr>
        <w:t xml:space="preserve">ew </w:t>
      </w:r>
      <w:r>
        <w:rPr>
          <w:iCs/>
        </w:rPr>
        <w:t>d</w:t>
      </w:r>
      <w:r w:rsidR="0052071E" w:rsidRPr="00BC50E1">
        <w:rPr>
          <w:iCs/>
        </w:rPr>
        <w:t xml:space="preserve">ifficulties for </w:t>
      </w:r>
      <w:r>
        <w:rPr>
          <w:iCs/>
        </w:rPr>
        <w:t>m</w:t>
      </w:r>
      <w:r w:rsidR="0052071E" w:rsidRPr="00BC50E1">
        <w:rPr>
          <w:iCs/>
        </w:rPr>
        <w:t xml:space="preserve">en in </w:t>
      </w:r>
      <w:r>
        <w:rPr>
          <w:iCs/>
        </w:rPr>
        <w:t>w</w:t>
      </w:r>
      <w:r w:rsidR="0052071E" w:rsidRPr="00BC50E1">
        <w:rPr>
          <w:iCs/>
        </w:rPr>
        <w:t xml:space="preserve">orkplace </w:t>
      </w:r>
      <w:r>
        <w:rPr>
          <w:iCs/>
        </w:rPr>
        <w:t>i</w:t>
      </w:r>
      <w:r w:rsidR="0052071E" w:rsidRPr="00BC50E1">
        <w:rPr>
          <w:iCs/>
        </w:rPr>
        <w:t xml:space="preserve">nteractions and </w:t>
      </w:r>
      <w:r>
        <w:rPr>
          <w:iCs/>
        </w:rPr>
        <w:t>l</w:t>
      </w:r>
      <w:r w:rsidR="0052071E" w:rsidRPr="00BC50E1">
        <w:rPr>
          <w:iCs/>
        </w:rPr>
        <w:t xml:space="preserve">ittle </w:t>
      </w:r>
      <w:r>
        <w:rPr>
          <w:iCs/>
        </w:rPr>
        <w:t>e</w:t>
      </w:r>
      <w:r w:rsidR="0052071E" w:rsidRPr="00BC50E1">
        <w:rPr>
          <w:iCs/>
        </w:rPr>
        <w:t xml:space="preserve">ffect on </w:t>
      </w:r>
      <w:r>
        <w:rPr>
          <w:iCs/>
        </w:rPr>
        <w:t>w</w:t>
      </w:r>
      <w:r w:rsidR="0052071E" w:rsidRPr="00BC50E1">
        <w:rPr>
          <w:iCs/>
        </w:rPr>
        <w:t xml:space="preserve">omen’s </w:t>
      </w:r>
      <w:r>
        <w:rPr>
          <w:iCs/>
        </w:rPr>
        <w:t>ca</w:t>
      </w:r>
      <w:r w:rsidR="0052071E" w:rsidRPr="00BC50E1">
        <w:rPr>
          <w:iCs/>
        </w:rPr>
        <w:t xml:space="preserve">reer </w:t>
      </w:r>
      <w:r>
        <w:rPr>
          <w:iCs/>
        </w:rPr>
        <w:t>o</w:t>
      </w:r>
      <w:r w:rsidR="0052071E" w:rsidRPr="00BC50E1">
        <w:rPr>
          <w:iCs/>
        </w:rPr>
        <w:t xml:space="preserve">pportunities. </w:t>
      </w:r>
      <w:r w:rsidR="0052071E" w:rsidRPr="00BC50E1">
        <w:rPr>
          <w:i/>
          <w:iCs/>
        </w:rPr>
        <w:t xml:space="preserve">Pew Research Center: Social &amp; Demographic Trends. </w:t>
      </w:r>
      <w:r w:rsidR="0052071E" w:rsidRPr="00BC50E1">
        <w:rPr>
          <w:iCs/>
        </w:rPr>
        <w:t>April 4, 2018. Available at</w:t>
      </w:r>
      <w:r w:rsidR="00610BDE">
        <w:rPr>
          <w:iCs/>
        </w:rPr>
        <w:t>:</w:t>
      </w:r>
      <w:r w:rsidR="0052071E" w:rsidRPr="00BC50E1">
        <w:rPr>
          <w:iCs/>
        </w:rPr>
        <w:t xml:space="preserve"> </w:t>
      </w:r>
      <w:hyperlink r:id="rId17" w:history="1">
        <w:r w:rsidR="0052071E" w:rsidRPr="00BC50E1">
          <w:rPr>
            <w:rStyle w:val="Hyperlink"/>
            <w:iCs/>
          </w:rPr>
          <w:t>http://www.pewsocialtrends.org/2018/04/04/sexual-harassment-at-work-in-the-era-of-metoo/</w:t>
        </w:r>
      </w:hyperlink>
      <w:r w:rsidR="00610BDE">
        <w:rPr>
          <w:iCs/>
        </w:rPr>
        <w:t>. Accessed</w:t>
      </w:r>
      <w:r w:rsidR="0052071E" w:rsidRPr="00BC50E1">
        <w:rPr>
          <w:iCs/>
        </w:rPr>
        <w:t xml:space="preserve"> December 31, 2018. </w:t>
      </w:r>
    </w:p>
    <w:p w14:paraId="7B67BC87" w14:textId="2A300F99" w:rsidR="00D81EF3" w:rsidRPr="00BC50E1" w:rsidRDefault="00D81EF3" w:rsidP="00BC50E1">
      <w:pPr>
        <w:pStyle w:val="ListParagraph"/>
        <w:numPr>
          <w:ilvl w:val="0"/>
          <w:numId w:val="1"/>
        </w:numPr>
        <w:spacing w:after="120" w:line="480" w:lineRule="auto"/>
        <w:ind w:left="360"/>
        <w:contextualSpacing w:val="0"/>
      </w:pPr>
      <w:r w:rsidRPr="00BC50E1">
        <w:t>Jagsi R, Griffith KA, Jones R, Perumalswami</w:t>
      </w:r>
      <w:r w:rsidR="00C5009F">
        <w:t xml:space="preserve"> CR, Ubel P, Stewart A. Sexual harassment and discrimination experiences of academic medical f</w:t>
      </w:r>
      <w:r w:rsidRPr="00BC50E1">
        <w:t xml:space="preserve">aculty. </w:t>
      </w:r>
      <w:r w:rsidRPr="00BC50E1">
        <w:rPr>
          <w:i/>
        </w:rPr>
        <w:t xml:space="preserve">JAMA. </w:t>
      </w:r>
      <w:r w:rsidRPr="00BC50E1">
        <w:t>2016;315:2120-2121</w:t>
      </w:r>
    </w:p>
    <w:p w14:paraId="30564C4A" w14:textId="7D86CAC8" w:rsidR="00EA6777" w:rsidRPr="00BC50E1" w:rsidRDefault="008D2B88" w:rsidP="00BC50E1">
      <w:pPr>
        <w:pStyle w:val="ListParagraph"/>
        <w:numPr>
          <w:ilvl w:val="0"/>
          <w:numId w:val="1"/>
        </w:numPr>
        <w:spacing w:after="120" w:line="480" w:lineRule="auto"/>
        <w:ind w:left="360"/>
        <w:contextualSpacing w:val="0"/>
      </w:pPr>
      <w:r w:rsidRPr="00BC50E1">
        <w:t>Karpowitz CF, Pope JC. The American Family Survey, 20</w:t>
      </w:r>
      <w:r w:rsidR="00C5009F">
        <w:t>18 Summary Report: Identities, opportunities and c</w:t>
      </w:r>
      <w:r w:rsidRPr="00BC50E1">
        <w:t>hallenges. Available at</w:t>
      </w:r>
      <w:r w:rsidR="00610BDE">
        <w:t>:</w:t>
      </w:r>
      <w:r w:rsidRPr="00BC50E1">
        <w:t xml:space="preserve"> </w:t>
      </w:r>
      <w:hyperlink r:id="rId18" w:history="1">
        <w:r w:rsidRPr="00BC50E1">
          <w:rPr>
            <w:rStyle w:val="Hyperlink"/>
          </w:rPr>
          <w:t>https://www.deseretnews.com/media/misc/pdf/afs/2018-AFS-Final-Report.pdf</w:t>
        </w:r>
      </w:hyperlink>
      <w:r w:rsidR="00610BDE">
        <w:t xml:space="preserve">. Accessed </w:t>
      </w:r>
      <w:r w:rsidRPr="00BC50E1">
        <w:t xml:space="preserve">December 28, 2018. </w:t>
      </w:r>
    </w:p>
    <w:p w14:paraId="15BA5ECD" w14:textId="34BEA9C2" w:rsidR="00023671" w:rsidRPr="00BC50E1" w:rsidRDefault="003A465A" w:rsidP="00BC50E1">
      <w:pPr>
        <w:pStyle w:val="ListParagraph"/>
        <w:numPr>
          <w:ilvl w:val="0"/>
          <w:numId w:val="1"/>
        </w:numPr>
        <w:spacing w:after="120" w:line="480" w:lineRule="auto"/>
        <w:ind w:left="360"/>
        <w:contextualSpacing w:val="0"/>
      </w:pPr>
      <w:r w:rsidRPr="00BC50E1">
        <w:t>Leop</w:t>
      </w:r>
      <w:r w:rsidR="00C5009F">
        <w:t>old SS. Editorial: Orthopaedic heroes—Here are mine, who are y</w:t>
      </w:r>
      <w:r w:rsidRPr="00BC50E1">
        <w:t xml:space="preserve">ours? </w:t>
      </w:r>
      <w:r w:rsidRPr="00BC50E1">
        <w:rPr>
          <w:i/>
        </w:rPr>
        <w:t xml:space="preserve">Clin Orthop Relat Res. </w:t>
      </w:r>
      <w:r w:rsidR="00C5009F">
        <w:t>2018;476:447</w:t>
      </w:r>
      <w:r w:rsidRPr="00BC50E1">
        <w:t>-448.</w:t>
      </w:r>
    </w:p>
    <w:p w14:paraId="704857C5" w14:textId="14786855" w:rsidR="003A465A" w:rsidRPr="00BC50E1" w:rsidRDefault="00C5009F" w:rsidP="00BC50E1">
      <w:pPr>
        <w:pStyle w:val="ListParagraph"/>
        <w:numPr>
          <w:ilvl w:val="0"/>
          <w:numId w:val="1"/>
        </w:numPr>
        <w:spacing w:after="120" w:line="480" w:lineRule="auto"/>
        <w:ind w:left="360"/>
        <w:contextualSpacing w:val="0"/>
      </w:pPr>
      <w:r>
        <w:t>Leopold SS. Editor’s spotlight/take 5. Socioeconomic status influences f</w:t>
      </w:r>
      <w:r w:rsidR="00023671" w:rsidRPr="00BC50E1">
        <w:t xml:space="preserve">unctional </w:t>
      </w:r>
      <w:r>
        <w:t>severity of untreated cerebral palsy in Nepal. A prospective analysis and systematic r</w:t>
      </w:r>
      <w:r w:rsidR="00023671" w:rsidRPr="00BC50E1">
        <w:t xml:space="preserve">eview. </w:t>
      </w:r>
      <w:r w:rsidR="00023671" w:rsidRPr="00BC50E1">
        <w:rPr>
          <w:i/>
        </w:rPr>
        <w:t xml:space="preserve">Clin Orthop Relat Res. </w:t>
      </w:r>
      <w:r w:rsidR="00023671" w:rsidRPr="00BC50E1">
        <w:t>2018;477:5-9.</w:t>
      </w:r>
    </w:p>
    <w:p w14:paraId="54FEB6A5" w14:textId="7B965516" w:rsidR="00E74C8C" w:rsidRPr="00BC50E1" w:rsidRDefault="00E74C8C" w:rsidP="002A0B14">
      <w:pPr>
        <w:pStyle w:val="ListParagraph"/>
        <w:numPr>
          <w:ilvl w:val="0"/>
          <w:numId w:val="1"/>
        </w:numPr>
        <w:spacing w:after="120" w:line="480" w:lineRule="auto"/>
        <w:ind w:left="360"/>
        <w:contextualSpacing w:val="0"/>
      </w:pPr>
      <w:r w:rsidRPr="00BC50E1">
        <w:t xml:space="preserve">Marculescu </w:t>
      </w:r>
      <w:r w:rsidR="00610BDE">
        <w:t xml:space="preserve">D. Carnegie Mellon IDEAL-N CMU progress report. Available at: </w:t>
      </w:r>
      <w:hyperlink r:id="rId19" w:history="1">
        <w:r w:rsidRPr="00BC50E1">
          <w:rPr>
            <w:rStyle w:val="Hyperlink"/>
          </w:rPr>
          <w:t>https://case.edu/ideal-n/presentations-and-publications/annual-plenary-2017-presentations</w:t>
        </w:r>
      </w:hyperlink>
      <w:r w:rsidR="00610BDE">
        <w:t xml:space="preserve">. Accessed </w:t>
      </w:r>
      <w:r w:rsidRPr="00BC50E1">
        <w:t>January 4, 2019.</w:t>
      </w:r>
    </w:p>
    <w:p w14:paraId="6B13CF27" w14:textId="31E0871D" w:rsidR="00101670" w:rsidRPr="00BC50E1" w:rsidRDefault="00101670" w:rsidP="00BC50E1">
      <w:pPr>
        <w:pStyle w:val="ListParagraph"/>
        <w:numPr>
          <w:ilvl w:val="0"/>
          <w:numId w:val="1"/>
        </w:numPr>
        <w:spacing w:after="120" w:line="480" w:lineRule="auto"/>
        <w:ind w:left="360"/>
        <w:contextualSpacing w:val="0"/>
      </w:pPr>
      <w:r w:rsidRPr="00BC50E1">
        <w:t>National Sexual V</w:t>
      </w:r>
      <w:r w:rsidR="00610BDE">
        <w:t>iolence Resource Center. False reporting: o</w:t>
      </w:r>
      <w:r w:rsidRPr="00BC50E1">
        <w:t>verview. Available at</w:t>
      </w:r>
      <w:r w:rsidR="00610BDE">
        <w:t>:</w:t>
      </w:r>
      <w:r w:rsidRPr="00BC50E1">
        <w:t xml:space="preserve"> </w:t>
      </w:r>
      <w:hyperlink r:id="rId20" w:history="1">
        <w:r w:rsidRPr="00BC50E1">
          <w:rPr>
            <w:rStyle w:val="Hyperlink"/>
          </w:rPr>
          <w:t>https://www.nsvrc.org/sites/default/files/2012-03/Publications_NSVRC_Overview_False-Reporting.pdf</w:t>
        </w:r>
      </w:hyperlink>
      <w:r w:rsidR="00610BDE">
        <w:t xml:space="preserve">. Accessed </w:t>
      </w:r>
      <w:r w:rsidRPr="00BC50E1">
        <w:t xml:space="preserve">December 31, 2018. </w:t>
      </w:r>
    </w:p>
    <w:p w14:paraId="171A695D" w14:textId="2E8384A3" w:rsidR="002A0B14" w:rsidRDefault="00DB31B1" w:rsidP="002A0B14">
      <w:pPr>
        <w:pStyle w:val="ListParagraph"/>
        <w:numPr>
          <w:ilvl w:val="0"/>
          <w:numId w:val="1"/>
        </w:numPr>
        <w:spacing w:after="120" w:line="480" w:lineRule="auto"/>
        <w:ind w:left="360"/>
        <w:contextualSpacing w:val="0"/>
      </w:pPr>
      <w:r w:rsidRPr="00BC50E1">
        <w:t>Nth Dimen</w:t>
      </w:r>
      <w:r w:rsidR="00610BDE">
        <w:t>sion. Women still find doors barred to orthopedic r</w:t>
      </w:r>
      <w:r w:rsidRPr="00BC50E1">
        <w:t>esidencies. December 6</w:t>
      </w:r>
      <w:r w:rsidRPr="00BC50E1">
        <w:rPr>
          <w:vertAlign w:val="superscript"/>
        </w:rPr>
        <w:t>th</w:t>
      </w:r>
      <w:r w:rsidR="00610BDE">
        <w:t xml:space="preserve">, 2018. Available at: </w:t>
      </w:r>
      <w:hyperlink r:id="rId21" w:history="1">
        <w:r w:rsidRPr="00BC50E1">
          <w:rPr>
            <w:rStyle w:val="Hyperlink"/>
          </w:rPr>
          <w:t>http://www.nthdimensions.org/blog/2018/12/4/women-still-find-doors-barred-to-orthopedic-residencies</w:t>
        </w:r>
      </w:hyperlink>
      <w:r w:rsidR="00610BDE">
        <w:t xml:space="preserve">. Accessed </w:t>
      </w:r>
      <w:r w:rsidRPr="00BC50E1">
        <w:t>December 31, 2018.</w:t>
      </w:r>
    </w:p>
    <w:p w14:paraId="1362DDFD" w14:textId="5056057A" w:rsidR="00FA0A68" w:rsidRPr="00BC50E1" w:rsidRDefault="00610BDE" w:rsidP="00BC50E1">
      <w:pPr>
        <w:pStyle w:val="ListParagraph"/>
        <w:numPr>
          <w:ilvl w:val="0"/>
          <w:numId w:val="1"/>
        </w:numPr>
        <w:spacing w:after="120" w:line="480" w:lineRule="auto"/>
        <w:ind w:left="360"/>
        <w:contextualSpacing w:val="0"/>
      </w:pPr>
      <w:r>
        <w:t>Monroe KR. Harassment charges: MeToo but due p</w:t>
      </w:r>
      <w:r w:rsidR="00FA0A68" w:rsidRPr="00BC50E1">
        <w:t xml:space="preserve">rocess. </w:t>
      </w:r>
      <w:r w:rsidR="00FA0A68" w:rsidRPr="002A0B14">
        <w:rPr>
          <w:i/>
        </w:rPr>
        <w:t xml:space="preserve">Science. </w:t>
      </w:r>
      <w:r w:rsidR="00FA0A68" w:rsidRPr="00BC50E1">
        <w:t>2018;361:656.</w:t>
      </w:r>
    </w:p>
    <w:p w14:paraId="785B63B1" w14:textId="29F335BE" w:rsidR="00EA6777" w:rsidRPr="00BC50E1" w:rsidRDefault="00610BDE" w:rsidP="00BC50E1">
      <w:pPr>
        <w:pStyle w:val="ListParagraph"/>
        <w:numPr>
          <w:ilvl w:val="0"/>
          <w:numId w:val="1"/>
        </w:numPr>
        <w:spacing w:after="120" w:line="480" w:lineRule="auto"/>
        <w:ind w:left="360"/>
        <w:contextualSpacing w:val="0"/>
      </w:pPr>
      <w:r>
        <w:t>O’Connor MI. Medical school experiences shape women students’ interest in orthopaedic s</w:t>
      </w:r>
      <w:r w:rsidR="00EA6777" w:rsidRPr="00BC50E1">
        <w:t xml:space="preserve">urgery. </w:t>
      </w:r>
      <w:r w:rsidR="00EA6777" w:rsidRPr="00BC50E1">
        <w:rPr>
          <w:i/>
        </w:rPr>
        <w:t xml:space="preserve">Clin Orthop Relat Res. </w:t>
      </w:r>
      <w:r w:rsidR="00EA6777" w:rsidRPr="00BC50E1">
        <w:t>2016;474:1967-1972.</w:t>
      </w:r>
    </w:p>
    <w:p w14:paraId="3EA42CE5" w14:textId="48FA1E11" w:rsidR="002029BC" w:rsidRPr="00BC50E1" w:rsidRDefault="00610BDE" w:rsidP="00BC50E1">
      <w:pPr>
        <w:pStyle w:val="ListParagraph"/>
        <w:numPr>
          <w:ilvl w:val="0"/>
          <w:numId w:val="1"/>
        </w:numPr>
        <w:spacing w:after="120" w:line="480" w:lineRule="auto"/>
        <w:ind w:left="360"/>
        <w:contextualSpacing w:val="0"/>
      </w:pPr>
      <w:r>
        <w:t>Pisani MA. Women in medicine struggle with mentorship and s</w:t>
      </w:r>
      <w:r w:rsidR="002029BC" w:rsidRPr="00BC50E1">
        <w:t>ponsorship. Available at</w:t>
      </w:r>
      <w:r>
        <w:t xml:space="preserve">: </w:t>
      </w:r>
      <w:hyperlink r:id="rId22" w:history="1">
        <w:r w:rsidRPr="00BC50E1">
          <w:rPr>
            <w:rStyle w:val="Hyperlink"/>
          </w:rPr>
          <w:t>https://opmed.doximity.com/articles/women-in-medicine-struggle-with-mentorship-and-sponsorship</w:t>
        </w:r>
      </w:hyperlink>
      <w:r>
        <w:rPr>
          <w:rStyle w:val="Hyperlink"/>
        </w:rPr>
        <w:t xml:space="preserve">. </w:t>
      </w:r>
      <w:r w:rsidR="002029BC" w:rsidRPr="00BC50E1">
        <w:t xml:space="preserve"> </w:t>
      </w:r>
      <w:r>
        <w:t xml:space="preserve">Accessed </w:t>
      </w:r>
      <w:r w:rsidR="002029BC" w:rsidRPr="00BC50E1">
        <w:t>December 28, 2018.</w:t>
      </w:r>
    </w:p>
    <w:p w14:paraId="5CE901A7" w14:textId="7F3C0480" w:rsidR="00FA0A68" w:rsidRPr="00BC50E1" w:rsidRDefault="00FA0A68" w:rsidP="002A0B14">
      <w:pPr>
        <w:pStyle w:val="ListParagraph"/>
        <w:numPr>
          <w:ilvl w:val="0"/>
          <w:numId w:val="1"/>
        </w:numPr>
        <w:spacing w:after="120" w:line="480" w:lineRule="auto"/>
        <w:ind w:left="360"/>
        <w:contextualSpacing w:val="0"/>
      </w:pPr>
      <w:r w:rsidRPr="00BC50E1">
        <w:t>Potte</w:t>
      </w:r>
      <w:r w:rsidR="00610BDE">
        <w:t>r M. Due Process in the #MeToo e</w:t>
      </w:r>
      <w:r w:rsidRPr="00BC50E1">
        <w:t xml:space="preserve">ra. </w:t>
      </w:r>
      <w:r w:rsidRPr="00BC50E1">
        <w:rPr>
          <w:i/>
        </w:rPr>
        <w:t>Juris Magazine.</w:t>
      </w:r>
      <w:r w:rsidRPr="00BC50E1">
        <w:t xml:space="preserve"> October 14, 2018. Available at</w:t>
      </w:r>
      <w:r w:rsidR="00610BDE">
        <w:t>:</w:t>
      </w:r>
      <w:r w:rsidRPr="00BC50E1">
        <w:t xml:space="preserve"> </w:t>
      </w:r>
      <w:hyperlink r:id="rId23" w:history="1">
        <w:r w:rsidRPr="00BC50E1">
          <w:rPr>
            <w:rStyle w:val="Hyperlink"/>
          </w:rPr>
          <w:t>http://sites.law.duq.edu/juris/2018/10/14/due-process-in-the-metoo-era/</w:t>
        </w:r>
      </w:hyperlink>
      <w:r w:rsidR="00610BDE">
        <w:t xml:space="preserve">. Accessed </w:t>
      </w:r>
      <w:r w:rsidRPr="00BC50E1">
        <w:t>December 31, 2018.</w:t>
      </w:r>
    </w:p>
    <w:p w14:paraId="0D84A2BF" w14:textId="21E96BD1" w:rsidR="000B18CA" w:rsidRPr="00BC50E1" w:rsidRDefault="00EA6777" w:rsidP="00BC50E1">
      <w:pPr>
        <w:pStyle w:val="ListParagraph"/>
        <w:numPr>
          <w:ilvl w:val="0"/>
          <w:numId w:val="1"/>
        </w:numPr>
        <w:spacing w:after="120" w:line="480" w:lineRule="auto"/>
        <w:ind w:left="360"/>
        <w:contextualSpacing w:val="0"/>
      </w:pPr>
      <w:r w:rsidRPr="00BC50E1">
        <w:t>Rhode RS, Wolf JM, Adams</w:t>
      </w:r>
      <w:r w:rsidR="00610BDE">
        <w:t xml:space="preserve"> JE. Where are the women in orthopaedic surgery? </w:t>
      </w:r>
      <w:r w:rsidRPr="00BC50E1">
        <w:rPr>
          <w:i/>
        </w:rPr>
        <w:t xml:space="preserve">Clin Orthop Relat Res. </w:t>
      </w:r>
      <w:r w:rsidRPr="00BC50E1">
        <w:t>2016;474:1950-1956.</w:t>
      </w:r>
    </w:p>
    <w:p w14:paraId="3B0ED958" w14:textId="771BC406" w:rsidR="00DF00CC" w:rsidRPr="00BC50E1" w:rsidRDefault="00610BDE" w:rsidP="00BC50E1">
      <w:pPr>
        <w:pStyle w:val="ListParagraph"/>
        <w:numPr>
          <w:ilvl w:val="0"/>
          <w:numId w:val="1"/>
        </w:numPr>
        <w:spacing w:after="120" w:line="480" w:lineRule="auto"/>
        <w:ind w:left="360"/>
        <w:contextualSpacing w:val="0"/>
      </w:pPr>
      <w:r>
        <w:t>Schneider M. Google beats unconscious bias by teaching its employees these 4 t</w:t>
      </w:r>
      <w:r w:rsidR="00DF00CC" w:rsidRPr="00BC50E1">
        <w:t xml:space="preserve">actics. </w:t>
      </w:r>
      <w:r w:rsidR="00DF00CC" w:rsidRPr="00BC50E1">
        <w:rPr>
          <w:i/>
        </w:rPr>
        <w:t xml:space="preserve">Inc. </w:t>
      </w:r>
      <w:r w:rsidR="00DF00CC" w:rsidRPr="00BC50E1">
        <w:t>November 20, 2017. Available at</w:t>
      </w:r>
      <w:r>
        <w:t>:</w:t>
      </w:r>
      <w:r w:rsidR="00DF00CC" w:rsidRPr="00BC50E1">
        <w:t xml:space="preserve"> </w:t>
      </w:r>
      <w:hyperlink r:id="rId24" w:history="1">
        <w:r w:rsidR="00DF00CC" w:rsidRPr="00BC50E1">
          <w:rPr>
            <w:rStyle w:val="Hyperlink"/>
          </w:rPr>
          <w:t>https://www.inc.com/michael-schneider/google-beats-unconscious-bias-by-teaching-its-employees-these-4-tactics.html</w:t>
        </w:r>
      </w:hyperlink>
      <w:r>
        <w:t xml:space="preserve">. Accessed </w:t>
      </w:r>
      <w:r w:rsidR="00DF00CC" w:rsidRPr="00BC50E1">
        <w:t>January 4, 2019.</w:t>
      </w:r>
    </w:p>
    <w:p w14:paraId="1B06E5F9" w14:textId="43BC4F72" w:rsidR="009540EA" w:rsidRPr="00BC50E1" w:rsidRDefault="000B18CA" w:rsidP="00BC50E1">
      <w:pPr>
        <w:pStyle w:val="ListParagraph"/>
        <w:numPr>
          <w:ilvl w:val="0"/>
          <w:numId w:val="1"/>
        </w:numPr>
        <w:spacing w:after="120" w:line="480" w:lineRule="auto"/>
        <w:ind w:left="360"/>
        <w:contextualSpacing w:val="0"/>
      </w:pPr>
      <w:r w:rsidRPr="00BC50E1">
        <w:t>Soklaridis S, Zahn C, Kuper A, Gillis D,</w:t>
      </w:r>
      <w:r w:rsidR="00610BDE">
        <w:t xml:space="preserve"> Taylor VH, Whitehead C. Men’s fear of mentoring in the #MeToo era—What’s at stake for academic m</w:t>
      </w:r>
      <w:r w:rsidRPr="00BC50E1">
        <w:t xml:space="preserve">edicine? </w:t>
      </w:r>
      <w:r w:rsidR="00610BDE">
        <w:rPr>
          <w:i/>
        </w:rPr>
        <w:t>N Engl J Med</w:t>
      </w:r>
      <w:r w:rsidR="00AD048C" w:rsidRPr="00BC50E1">
        <w:rPr>
          <w:i/>
        </w:rPr>
        <w:t xml:space="preserve">. </w:t>
      </w:r>
      <w:r w:rsidR="00AD048C" w:rsidRPr="00BC50E1">
        <w:t>2018;379:2270-2274.</w:t>
      </w:r>
    </w:p>
    <w:p w14:paraId="701D1EB3" w14:textId="31576AA3" w:rsidR="00CD4036" w:rsidRPr="00BC50E1" w:rsidRDefault="009540EA" w:rsidP="00BC50E1">
      <w:pPr>
        <w:pStyle w:val="ListParagraph"/>
        <w:numPr>
          <w:ilvl w:val="0"/>
          <w:numId w:val="1"/>
        </w:numPr>
        <w:spacing w:after="120" w:line="480" w:lineRule="auto"/>
        <w:ind w:left="360"/>
        <w:contextualSpacing w:val="0"/>
      </w:pPr>
      <w:r w:rsidRPr="00BC50E1">
        <w:t xml:space="preserve">Tan G, Porzecanski K. </w:t>
      </w:r>
      <w:r w:rsidR="00610BDE">
        <w:rPr>
          <w:bCs/>
        </w:rPr>
        <w:t>Wall street rule for the #MeToo e</w:t>
      </w:r>
      <w:r w:rsidRPr="00BC50E1">
        <w:rPr>
          <w:bCs/>
        </w:rPr>
        <w:t>ra: Avoid</w:t>
      </w:r>
      <w:r w:rsidR="00610BDE">
        <w:rPr>
          <w:bCs/>
        </w:rPr>
        <w:t xml:space="preserve"> women at all co</w:t>
      </w:r>
      <w:r w:rsidRPr="00BC50E1">
        <w:rPr>
          <w:bCs/>
        </w:rPr>
        <w:t>st.</w:t>
      </w:r>
      <w:r w:rsidRPr="00BC50E1">
        <w:rPr>
          <w:b/>
          <w:bCs/>
        </w:rPr>
        <w:t xml:space="preserve"> </w:t>
      </w:r>
      <w:r w:rsidRPr="00BC50E1">
        <w:rPr>
          <w:bCs/>
        </w:rPr>
        <w:t xml:space="preserve">Available at </w:t>
      </w:r>
      <w:hyperlink r:id="rId25" w:history="1">
        <w:r w:rsidRPr="00BC50E1">
          <w:rPr>
            <w:rStyle w:val="Hyperlink"/>
          </w:rPr>
          <w:t>https://www.bloomberg.com/news/articles/2018-12-03/a-wall-street-rule-for-the-metoo-era-avoid-women-at-all-cost</w:t>
        </w:r>
      </w:hyperlink>
      <w:r w:rsidRPr="00BC50E1">
        <w:rPr>
          <w:rStyle w:val="Hyperlink"/>
        </w:rPr>
        <w:t>.</w:t>
      </w:r>
      <w:r w:rsidR="00610BDE">
        <w:t xml:space="preserve"> Accessed </w:t>
      </w:r>
      <w:r w:rsidRPr="00BC50E1">
        <w:t>December 28, 2018.</w:t>
      </w:r>
    </w:p>
    <w:p w14:paraId="3C431E9D" w14:textId="7552733C" w:rsidR="00647387" w:rsidRPr="00BC50E1" w:rsidRDefault="00610BDE" w:rsidP="00BC50E1">
      <w:pPr>
        <w:pStyle w:val="ListParagraph"/>
        <w:numPr>
          <w:ilvl w:val="0"/>
          <w:numId w:val="1"/>
        </w:numPr>
        <w:spacing w:after="120" w:line="480" w:lineRule="auto"/>
        <w:ind w:left="360"/>
        <w:contextualSpacing w:val="0"/>
      </w:pPr>
      <w:r>
        <w:t>Vaidya A. Behind every great surgeon: 8 spine surgeons discuss their most memorable m</w:t>
      </w:r>
      <w:r w:rsidR="00647387" w:rsidRPr="00BC50E1">
        <w:t xml:space="preserve">entors. </w:t>
      </w:r>
      <w:r w:rsidR="00647387" w:rsidRPr="00BC50E1">
        <w:rPr>
          <w:i/>
        </w:rPr>
        <w:t xml:space="preserve">Becker’s Spine Review. </w:t>
      </w:r>
      <w:r w:rsidR="00647387" w:rsidRPr="00BC50E1">
        <w:t>May 11, 2015. Available at</w:t>
      </w:r>
      <w:r>
        <w:t>:</w:t>
      </w:r>
      <w:r w:rsidR="00647387" w:rsidRPr="00BC50E1">
        <w:t xml:space="preserve"> </w:t>
      </w:r>
      <w:hyperlink r:id="rId26" w:history="1">
        <w:r w:rsidR="00647387" w:rsidRPr="00BC50E1">
          <w:rPr>
            <w:rStyle w:val="Hyperlink"/>
          </w:rPr>
          <w:t>https://www.beckersspine.com/spine/item/25461-behind-every-great-surgeon-8-spine-surgeons-discuss-their-most-memorable-mentors.html</w:t>
        </w:r>
      </w:hyperlink>
      <w:r>
        <w:t xml:space="preserve">. Accessed </w:t>
      </w:r>
      <w:r w:rsidR="00647387" w:rsidRPr="00BC50E1">
        <w:t>January 4, 2019.</w:t>
      </w:r>
    </w:p>
    <w:p w14:paraId="60E0A0A1" w14:textId="0E69363D" w:rsidR="00095A4D" w:rsidRPr="002A0B14" w:rsidRDefault="00963634" w:rsidP="00847700">
      <w:pPr>
        <w:pStyle w:val="ListParagraph"/>
        <w:numPr>
          <w:ilvl w:val="0"/>
          <w:numId w:val="1"/>
        </w:numPr>
        <w:spacing w:after="120" w:line="480" w:lineRule="auto"/>
        <w:ind w:left="360"/>
        <w:contextualSpacing w:val="0"/>
        <w:rPr>
          <w:bCs/>
        </w:rPr>
      </w:pPr>
      <w:r w:rsidRPr="00BC50E1">
        <w:t xml:space="preserve">Waggel S. </w:t>
      </w:r>
      <w:r w:rsidRPr="00BC50E1">
        <w:rPr>
          <w:bCs/>
        </w:rPr>
        <w:t>How to ease men’s fear of mentoring in medicine. October 12, 2018</w:t>
      </w:r>
      <w:r w:rsidR="00610BDE">
        <w:rPr>
          <w:bCs/>
        </w:rPr>
        <w:t xml:space="preserve">. Available at: </w:t>
      </w:r>
      <w:hyperlink r:id="rId27" w:history="1">
        <w:r w:rsidRPr="00BC50E1">
          <w:rPr>
            <w:rStyle w:val="Hyperlink"/>
            <w:bCs/>
          </w:rPr>
          <w:t>https://www.kevinmd.com/blog/2018/10/how-to-ease-mens-fear-of-mentoring-in-medicine.html</w:t>
        </w:r>
      </w:hyperlink>
      <w:r w:rsidR="00610BDE">
        <w:rPr>
          <w:bCs/>
        </w:rPr>
        <w:t xml:space="preserve">. Accessed </w:t>
      </w:r>
      <w:r w:rsidRPr="00BC50E1">
        <w:rPr>
          <w:bCs/>
        </w:rPr>
        <w:t xml:space="preserve">December 31, 2018. </w:t>
      </w:r>
      <w:bookmarkEnd w:id="1"/>
    </w:p>
    <w:sectPr w:rsidR="00095A4D" w:rsidRPr="002A0B14">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47F90" w14:textId="77777777" w:rsidR="00E21939" w:rsidRDefault="00E21939" w:rsidP="002A0B14">
      <w:r>
        <w:separator/>
      </w:r>
    </w:p>
  </w:endnote>
  <w:endnote w:type="continuationSeparator" w:id="0">
    <w:p w14:paraId="7FE0C395" w14:textId="77777777" w:rsidR="00E21939" w:rsidRDefault="00E21939" w:rsidP="002A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DA158" w14:textId="77777777" w:rsidR="00E21939" w:rsidRDefault="00E21939" w:rsidP="002A0B14">
      <w:r>
        <w:separator/>
      </w:r>
    </w:p>
  </w:footnote>
  <w:footnote w:type="continuationSeparator" w:id="0">
    <w:p w14:paraId="4D8D69F9" w14:textId="77777777" w:rsidR="00E21939" w:rsidRDefault="00E21939" w:rsidP="002A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827"/>
      <w:docPartObj>
        <w:docPartGallery w:val="Page Numbers (Top of Page)"/>
        <w:docPartUnique/>
      </w:docPartObj>
    </w:sdtPr>
    <w:sdtEndPr>
      <w:rPr>
        <w:noProof/>
      </w:rPr>
    </w:sdtEndPr>
    <w:sdtContent>
      <w:p w14:paraId="6AD5AA88" w14:textId="5BC4A4E8" w:rsidR="002A0B14" w:rsidRDefault="002A0B14">
        <w:pPr>
          <w:pStyle w:val="Header"/>
          <w:jc w:val="right"/>
        </w:pPr>
        <w:r>
          <w:fldChar w:fldCharType="begin"/>
        </w:r>
        <w:r>
          <w:instrText xml:space="preserve"> PAGE   \* MERGEFORMAT </w:instrText>
        </w:r>
        <w:r>
          <w:fldChar w:fldCharType="separate"/>
        </w:r>
        <w:r w:rsidR="00BD4637">
          <w:rPr>
            <w:noProof/>
          </w:rPr>
          <w:t>1</w:t>
        </w:r>
        <w:r>
          <w:rPr>
            <w:noProof/>
          </w:rPr>
          <w:fldChar w:fldCharType="end"/>
        </w:r>
      </w:p>
    </w:sdtContent>
  </w:sdt>
  <w:p w14:paraId="2B02DC6F" w14:textId="77777777" w:rsidR="002A0B14" w:rsidRDefault="002A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49FE"/>
    <w:multiLevelType w:val="hybridMultilevel"/>
    <w:tmpl w:val="8FEE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5F"/>
    <w:rsid w:val="00022120"/>
    <w:rsid w:val="00023671"/>
    <w:rsid w:val="00035166"/>
    <w:rsid w:val="00041CB9"/>
    <w:rsid w:val="00057165"/>
    <w:rsid w:val="00064534"/>
    <w:rsid w:val="00095A4D"/>
    <w:rsid w:val="00095D0C"/>
    <w:rsid w:val="000A183C"/>
    <w:rsid w:val="000A47AB"/>
    <w:rsid w:val="000B159B"/>
    <w:rsid w:val="000B18CA"/>
    <w:rsid w:val="000B2527"/>
    <w:rsid w:val="000D0470"/>
    <w:rsid w:val="000D1AE2"/>
    <w:rsid w:val="000D4562"/>
    <w:rsid w:val="000F4BC5"/>
    <w:rsid w:val="00101670"/>
    <w:rsid w:val="001062EF"/>
    <w:rsid w:val="00125588"/>
    <w:rsid w:val="00126625"/>
    <w:rsid w:val="001370EF"/>
    <w:rsid w:val="00144821"/>
    <w:rsid w:val="00155175"/>
    <w:rsid w:val="00174FE0"/>
    <w:rsid w:val="001758F5"/>
    <w:rsid w:val="001B44DA"/>
    <w:rsid w:val="001E626F"/>
    <w:rsid w:val="001F6389"/>
    <w:rsid w:val="002029BC"/>
    <w:rsid w:val="0025795F"/>
    <w:rsid w:val="0026437E"/>
    <w:rsid w:val="00281602"/>
    <w:rsid w:val="0028550E"/>
    <w:rsid w:val="00287BFD"/>
    <w:rsid w:val="002A0B14"/>
    <w:rsid w:val="002A25B5"/>
    <w:rsid w:val="002C28F7"/>
    <w:rsid w:val="002C5BBE"/>
    <w:rsid w:val="002D2FF3"/>
    <w:rsid w:val="002D76ED"/>
    <w:rsid w:val="002D7BFD"/>
    <w:rsid w:val="00324B02"/>
    <w:rsid w:val="00343642"/>
    <w:rsid w:val="00355BF8"/>
    <w:rsid w:val="00362117"/>
    <w:rsid w:val="0038362A"/>
    <w:rsid w:val="0039078D"/>
    <w:rsid w:val="0039719C"/>
    <w:rsid w:val="003A465A"/>
    <w:rsid w:val="003D2C31"/>
    <w:rsid w:val="00477BBA"/>
    <w:rsid w:val="004A3CC1"/>
    <w:rsid w:val="004B112E"/>
    <w:rsid w:val="004B7255"/>
    <w:rsid w:val="004C13DD"/>
    <w:rsid w:val="004C3966"/>
    <w:rsid w:val="004D1C97"/>
    <w:rsid w:val="004E4174"/>
    <w:rsid w:val="004F71B8"/>
    <w:rsid w:val="00500166"/>
    <w:rsid w:val="005061E6"/>
    <w:rsid w:val="00510EF8"/>
    <w:rsid w:val="0052071E"/>
    <w:rsid w:val="00522EB0"/>
    <w:rsid w:val="00533418"/>
    <w:rsid w:val="00534D6A"/>
    <w:rsid w:val="00537E70"/>
    <w:rsid w:val="00555448"/>
    <w:rsid w:val="005853C0"/>
    <w:rsid w:val="005853ED"/>
    <w:rsid w:val="005907B5"/>
    <w:rsid w:val="00591E68"/>
    <w:rsid w:val="005974BF"/>
    <w:rsid w:val="005E5F6C"/>
    <w:rsid w:val="00601BBC"/>
    <w:rsid w:val="0060660F"/>
    <w:rsid w:val="00606D4E"/>
    <w:rsid w:val="00610377"/>
    <w:rsid w:val="00610BDE"/>
    <w:rsid w:val="00622A11"/>
    <w:rsid w:val="00623FBB"/>
    <w:rsid w:val="006364D1"/>
    <w:rsid w:val="00637C5C"/>
    <w:rsid w:val="00647387"/>
    <w:rsid w:val="00676BD7"/>
    <w:rsid w:val="0069507C"/>
    <w:rsid w:val="006A2EB5"/>
    <w:rsid w:val="006D01A4"/>
    <w:rsid w:val="006E0FC6"/>
    <w:rsid w:val="006E48F7"/>
    <w:rsid w:val="006F042F"/>
    <w:rsid w:val="007411A3"/>
    <w:rsid w:val="00782A7F"/>
    <w:rsid w:val="007A5D9F"/>
    <w:rsid w:val="007B06C3"/>
    <w:rsid w:val="007C33B6"/>
    <w:rsid w:val="007D142A"/>
    <w:rsid w:val="00813656"/>
    <w:rsid w:val="00845EE6"/>
    <w:rsid w:val="00847700"/>
    <w:rsid w:val="008701B6"/>
    <w:rsid w:val="0089325B"/>
    <w:rsid w:val="00894388"/>
    <w:rsid w:val="008A690C"/>
    <w:rsid w:val="008A7F0C"/>
    <w:rsid w:val="008B2D49"/>
    <w:rsid w:val="008D19D7"/>
    <w:rsid w:val="008D2B88"/>
    <w:rsid w:val="008D7F47"/>
    <w:rsid w:val="008F47F3"/>
    <w:rsid w:val="008F7F90"/>
    <w:rsid w:val="0091650B"/>
    <w:rsid w:val="00920A2A"/>
    <w:rsid w:val="009222E6"/>
    <w:rsid w:val="0092379C"/>
    <w:rsid w:val="0094433E"/>
    <w:rsid w:val="009540EA"/>
    <w:rsid w:val="00955A5B"/>
    <w:rsid w:val="009560AD"/>
    <w:rsid w:val="00963634"/>
    <w:rsid w:val="00983B3B"/>
    <w:rsid w:val="009B3C7E"/>
    <w:rsid w:val="009D0C96"/>
    <w:rsid w:val="009D45BB"/>
    <w:rsid w:val="00A01EDA"/>
    <w:rsid w:val="00A10AB4"/>
    <w:rsid w:val="00A54380"/>
    <w:rsid w:val="00A54FC2"/>
    <w:rsid w:val="00A76576"/>
    <w:rsid w:val="00A76E79"/>
    <w:rsid w:val="00A92563"/>
    <w:rsid w:val="00AA2A69"/>
    <w:rsid w:val="00AB02FA"/>
    <w:rsid w:val="00AB084C"/>
    <w:rsid w:val="00AB3E09"/>
    <w:rsid w:val="00AD048C"/>
    <w:rsid w:val="00AE49E1"/>
    <w:rsid w:val="00AE6013"/>
    <w:rsid w:val="00AF580E"/>
    <w:rsid w:val="00B32E9C"/>
    <w:rsid w:val="00B47A38"/>
    <w:rsid w:val="00B535E8"/>
    <w:rsid w:val="00BA4C9D"/>
    <w:rsid w:val="00BA7863"/>
    <w:rsid w:val="00BA7BDD"/>
    <w:rsid w:val="00BC1577"/>
    <w:rsid w:val="00BC50E1"/>
    <w:rsid w:val="00BC6FA8"/>
    <w:rsid w:val="00BC7B6A"/>
    <w:rsid w:val="00BD4637"/>
    <w:rsid w:val="00C021F9"/>
    <w:rsid w:val="00C20752"/>
    <w:rsid w:val="00C21F31"/>
    <w:rsid w:val="00C26C6F"/>
    <w:rsid w:val="00C35707"/>
    <w:rsid w:val="00C41B62"/>
    <w:rsid w:val="00C5009F"/>
    <w:rsid w:val="00C51FA4"/>
    <w:rsid w:val="00C64B07"/>
    <w:rsid w:val="00CA1329"/>
    <w:rsid w:val="00CC76BE"/>
    <w:rsid w:val="00CD4036"/>
    <w:rsid w:val="00CE2208"/>
    <w:rsid w:val="00CF11C9"/>
    <w:rsid w:val="00CF607B"/>
    <w:rsid w:val="00D044CA"/>
    <w:rsid w:val="00D14724"/>
    <w:rsid w:val="00D15719"/>
    <w:rsid w:val="00D26BFA"/>
    <w:rsid w:val="00D34654"/>
    <w:rsid w:val="00D359AE"/>
    <w:rsid w:val="00D46D34"/>
    <w:rsid w:val="00D70312"/>
    <w:rsid w:val="00D81EF3"/>
    <w:rsid w:val="00D84148"/>
    <w:rsid w:val="00D85520"/>
    <w:rsid w:val="00D90026"/>
    <w:rsid w:val="00D927FF"/>
    <w:rsid w:val="00DB31B1"/>
    <w:rsid w:val="00DC6AA8"/>
    <w:rsid w:val="00DD50EE"/>
    <w:rsid w:val="00DE672E"/>
    <w:rsid w:val="00DF00CC"/>
    <w:rsid w:val="00E118EA"/>
    <w:rsid w:val="00E1363E"/>
    <w:rsid w:val="00E21939"/>
    <w:rsid w:val="00E46C02"/>
    <w:rsid w:val="00E46D25"/>
    <w:rsid w:val="00E5065F"/>
    <w:rsid w:val="00E50951"/>
    <w:rsid w:val="00E6536F"/>
    <w:rsid w:val="00E74C8C"/>
    <w:rsid w:val="00E77A42"/>
    <w:rsid w:val="00E8379A"/>
    <w:rsid w:val="00E86207"/>
    <w:rsid w:val="00EA3C63"/>
    <w:rsid w:val="00EA57D9"/>
    <w:rsid w:val="00EA6777"/>
    <w:rsid w:val="00EB7E4D"/>
    <w:rsid w:val="00F463DA"/>
    <w:rsid w:val="00F82416"/>
    <w:rsid w:val="00F8243B"/>
    <w:rsid w:val="00FA0A68"/>
    <w:rsid w:val="00FA46E0"/>
    <w:rsid w:val="00FB234C"/>
    <w:rsid w:val="00FB45DC"/>
    <w:rsid w:val="00FB56A7"/>
    <w:rsid w:val="00FC7C51"/>
    <w:rsid w:val="00FD0AAB"/>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5CC8"/>
  <w15:chartTrackingRefBased/>
  <w15:docId w15:val="{82BE8363-D68C-E340-9255-4C797078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77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77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A4"/>
    <w:rPr>
      <w:color w:val="0563C1" w:themeColor="hyperlink"/>
      <w:u w:val="single"/>
    </w:rPr>
  </w:style>
  <w:style w:type="character" w:customStyle="1" w:styleId="UnresolvedMention">
    <w:name w:val="Unresolved Mention"/>
    <w:basedOn w:val="DefaultParagraphFont"/>
    <w:uiPriority w:val="99"/>
    <w:semiHidden/>
    <w:unhideWhenUsed/>
    <w:rsid w:val="00847700"/>
    <w:rPr>
      <w:color w:val="605E5C"/>
      <w:shd w:val="clear" w:color="auto" w:fill="E1DFDD"/>
    </w:rPr>
  </w:style>
  <w:style w:type="character" w:customStyle="1" w:styleId="Heading1Char">
    <w:name w:val="Heading 1 Char"/>
    <w:basedOn w:val="DefaultParagraphFont"/>
    <w:link w:val="Heading1"/>
    <w:uiPriority w:val="9"/>
    <w:rsid w:val="008477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770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47700"/>
    <w:rPr>
      <w:color w:val="954F72" w:themeColor="followedHyperlink"/>
      <w:u w:val="single"/>
    </w:rPr>
  </w:style>
  <w:style w:type="character" w:styleId="CommentReference">
    <w:name w:val="annotation reference"/>
    <w:basedOn w:val="DefaultParagraphFont"/>
    <w:uiPriority w:val="99"/>
    <w:semiHidden/>
    <w:unhideWhenUsed/>
    <w:rsid w:val="00894388"/>
    <w:rPr>
      <w:sz w:val="16"/>
      <w:szCs w:val="16"/>
    </w:rPr>
  </w:style>
  <w:style w:type="paragraph" w:styleId="CommentText">
    <w:name w:val="annotation text"/>
    <w:basedOn w:val="Normal"/>
    <w:link w:val="CommentTextChar"/>
    <w:uiPriority w:val="99"/>
    <w:unhideWhenUsed/>
    <w:rsid w:val="00894388"/>
    <w:rPr>
      <w:sz w:val="20"/>
      <w:szCs w:val="20"/>
    </w:rPr>
  </w:style>
  <w:style w:type="character" w:customStyle="1" w:styleId="CommentTextChar">
    <w:name w:val="Comment Text Char"/>
    <w:basedOn w:val="DefaultParagraphFont"/>
    <w:link w:val="CommentText"/>
    <w:uiPriority w:val="99"/>
    <w:rsid w:val="008943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388"/>
    <w:rPr>
      <w:b/>
      <w:bCs/>
    </w:rPr>
  </w:style>
  <w:style w:type="character" w:customStyle="1" w:styleId="CommentSubjectChar">
    <w:name w:val="Comment Subject Char"/>
    <w:basedOn w:val="CommentTextChar"/>
    <w:link w:val="CommentSubject"/>
    <w:uiPriority w:val="99"/>
    <w:semiHidden/>
    <w:rsid w:val="008943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4388"/>
    <w:rPr>
      <w:sz w:val="18"/>
      <w:szCs w:val="18"/>
    </w:rPr>
  </w:style>
  <w:style w:type="character" w:customStyle="1" w:styleId="BalloonTextChar">
    <w:name w:val="Balloon Text Char"/>
    <w:basedOn w:val="DefaultParagraphFont"/>
    <w:link w:val="BalloonText"/>
    <w:uiPriority w:val="99"/>
    <w:semiHidden/>
    <w:rsid w:val="00894388"/>
    <w:rPr>
      <w:rFonts w:ascii="Times New Roman" w:eastAsia="Times New Roman" w:hAnsi="Times New Roman" w:cs="Times New Roman"/>
      <w:sz w:val="18"/>
      <w:szCs w:val="18"/>
    </w:rPr>
  </w:style>
  <w:style w:type="paragraph" w:styleId="NormalWeb">
    <w:name w:val="Normal (Web)"/>
    <w:basedOn w:val="Normal"/>
    <w:uiPriority w:val="99"/>
    <w:semiHidden/>
    <w:unhideWhenUsed/>
    <w:rsid w:val="00D90026"/>
  </w:style>
  <w:style w:type="character" w:customStyle="1" w:styleId="ilfuvd">
    <w:name w:val="ilfuvd"/>
    <w:basedOn w:val="DefaultParagraphFont"/>
    <w:rsid w:val="00FF4D8C"/>
  </w:style>
  <w:style w:type="paragraph" w:styleId="Revision">
    <w:name w:val="Revision"/>
    <w:hidden/>
    <w:uiPriority w:val="99"/>
    <w:semiHidden/>
    <w:rsid w:val="007411A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50E1"/>
    <w:pPr>
      <w:ind w:left="720"/>
      <w:contextualSpacing/>
    </w:pPr>
  </w:style>
  <w:style w:type="paragraph" w:styleId="Header">
    <w:name w:val="header"/>
    <w:basedOn w:val="Normal"/>
    <w:link w:val="HeaderChar"/>
    <w:uiPriority w:val="99"/>
    <w:unhideWhenUsed/>
    <w:rsid w:val="002A0B14"/>
    <w:pPr>
      <w:tabs>
        <w:tab w:val="center" w:pos="4680"/>
        <w:tab w:val="right" w:pos="9360"/>
      </w:tabs>
    </w:pPr>
  </w:style>
  <w:style w:type="character" w:customStyle="1" w:styleId="HeaderChar">
    <w:name w:val="Header Char"/>
    <w:basedOn w:val="DefaultParagraphFont"/>
    <w:link w:val="Header"/>
    <w:uiPriority w:val="99"/>
    <w:rsid w:val="002A0B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B14"/>
    <w:pPr>
      <w:tabs>
        <w:tab w:val="center" w:pos="4680"/>
        <w:tab w:val="right" w:pos="9360"/>
      </w:tabs>
    </w:pPr>
  </w:style>
  <w:style w:type="character" w:customStyle="1" w:styleId="FooterChar">
    <w:name w:val="Footer Char"/>
    <w:basedOn w:val="DefaultParagraphFont"/>
    <w:link w:val="Footer"/>
    <w:uiPriority w:val="99"/>
    <w:rsid w:val="002A0B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4996">
      <w:bodyDiv w:val="1"/>
      <w:marLeft w:val="0"/>
      <w:marRight w:val="0"/>
      <w:marTop w:val="0"/>
      <w:marBottom w:val="0"/>
      <w:divBdr>
        <w:top w:val="none" w:sz="0" w:space="0" w:color="auto"/>
        <w:left w:val="none" w:sz="0" w:space="0" w:color="auto"/>
        <w:bottom w:val="none" w:sz="0" w:space="0" w:color="auto"/>
        <w:right w:val="none" w:sz="0" w:space="0" w:color="auto"/>
      </w:divBdr>
      <w:divsChild>
        <w:div w:id="1073621438">
          <w:marLeft w:val="0"/>
          <w:marRight w:val="0"/>
          <w:marTop w:val="0"/>
          <w:marBottom w:val="0"/>
          <w:divBdr>
            <w:top w:val="none" w:sz="0" w:space="0" w:color="auto"/>
            <w:left w:val="none" w:sz="0" w:space="0" w:color="auto"/>
            <w:bottom w:val="none" w:sz="0" w:space="0" w:color="auto"/>
            <w:right w:val="none" w:sz="0" w:space="0" w:color="auto"/>
          </w:divBdr>
          <w:divsChild>
            <w:div w:id="505100307">
              <w:marLeft w:val="0"/>
              <w:marRight w:val="0"/>
              <w:marTop w:val="0"/>
              <w:marBottom w:val="0"/>
              <w:divBdr>
                <w:top w:val="none" w:sz="0" w:space="0" w:color="auto"/>
                <w:left w:val="none" w:sz="0" w:space="0" w:color="auto"/>
                <w:bottom w:val="none" w:sz="0" w:space="0" w:color="auto"/>
                <w:right w:val="none" w:sz="0" w:space="0" w:color="auto"/>
              </w:divBdr>
              <w:divsChild>
                <w:div w:id="13100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204">
      <w:bodyDiv w:val="1"/>
      <w:marLeft w:val="0"/>
      <w:marRight w:val="0"/>
      <w:marTop w:val="0"/>
      <w:marBottom w:val="0"/>
      <w:divBdr>
        <w:top w:val="none" w:sz="0" w:space="0" w:color="auto"/>
        <w:left w:val="none" w:sz="0" w:space="0" w:color="auto"/>
        <w:bottom w:val="none" w:sz="0" w:space="0" w:color="auto"/>
        <w:right w:val="none" w:sz="0" w:space="0" w:color="auto"/>
      </w:divBdr>
      <w:divsChild>
        <w:div w:id="935334039">
          <w:marLeft w:val="0"/>
          <w:marRight w:val="0"/>
          <w:marTop w:val="0"/>
          <w:marBottom w:val="0"/>
          <w:divBdr>
            <w:top w:val="none" w:sz="0" w:space="0" w:color="auto"/>
            <w:left w:val="none" w:sz="0" w:space="0" w:color="auto"/>
            <w:bottom w:val="none" w:sz="0" w:space="0" w:color="auto"/>
            <w:right w:val="none" w:sz="0" w:space="0" w:color="auto"/>
          </w:divBdr>
          <w:divsChild>
            <w:div w:id="399331852">
              <w:marLeft w:val="0"/>
              <w:marRight w:val="0"/>
              <w:marTop w:val="0"/>
              <w:marBottom w:val="0"/>
              <w:divBdr>
                <w:top w:val="none" w:sz="0" w:space="0" w:color="auto"/>
                <w:left w:val="none" w:sz="0" w:space="0" w:color="auto"/>
                <w:bottom w:val="none" w:sz="0" w:space="0" w:color="auto"/>
                <w:right w:val="none" w:sz="0" w:space="0" w:color="auto"/>
              </w:divBdr>
              <w:divsChild>
                <w:div w:id="2074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1790">
      <w:bodyDiv w:val="1"/>
      <w:marLeft w:val="0"/>
      <w:marRight w:val="0"/>
      <w:marTop w:val="0"/>
      <w:marBottom w:val="0"/>
      <w:divBdr>
        <w:top w:val="none" w:sz="0" w:space="0" w:color="auto"/>
        <w:left w:val="none" w:sz="0" w:space="0" w:color="auto"/>
        <w:bottom w:val="none" w:sz="0" w:space="0" w:color="auto"/>
        <w:right w:val="none" w:sz="0" w:space="0" w:color="auto"/>
      </w:divBdr>
    </w:div>
    <w:div w:id="124743135">
      <w:bodyDiv w:val="1"/>
      <w:marLeft w:val="0"/>
      <w:marRight w:val="0"/>
      <w:marTop w:val="0"/>
      <w:marBottom w:val="0"/>
      <w:divBdr>
        <w:top w:val="none" w:sz="0" w:space="0" w:color="auto"/>
        <w:left w:val="none" w:sz="0" w:space="0" w:color="auto"/>
        <w:bottom w:val="none" w:sz="0" w:space="0" w:color="auto"/>
        <w:right w:val="none" w:sz="0" w:space="0" w:color="auto"/>
      </w:divBdr>
    </w:div>
    <w:div w:id="144008435">
      <w:bodyDiv w:val="1"/>
      <w:marLeft w:val="0"/>
      <w:marRight w:val="0"/>
      <w:marTop w:val="0"/>
      <w:marBottom w:val="0"/>
      <w:divBdr>
        <w:top w:val="none" w:sz="0" w:space="0" w:color="auto"/>
        <w:left w:val="none" w:sz="0" w:space="0" w:color="auto"/>
        <w:bottom w:val="none" w:sz="0" w:space="0" w:color="auto"/>
        <w:right w:val="none" w:sz="0" w:space="0" w:color="auto"/>
      </w:divBdr>
    </w:div>
    <w:div w:id="173226943">
      <w:bodyDiv w:val="1"/>
      <w:marLeft w:val="0"/>
      <w:marRight w:val="0"/>
      <w:marTop w:val="0"/>
      <w:marBottom w:val="0"/>
      <w:divBdr>
        <w:top w:val="none" w:sz="0" w:space="0" w:color="auto"/>
        <w:left w:val="none" w:sz="0" w:space="0" w:color="auto"/>
        <w:bottom w:val="none" w:sz="0" w:space="0" w:color="auto"/>
        <w:right w:val="none" w:sz="0" w:space="0" w:color="auto"/>
      </w:divBdr>
    </w:div>
    <w:div w:id="270284728">
      <w:bodyDiv w:val="1"/>
      <w:marLeft w:val="0"/>
      <w:marRight w:val="0"/>
      <w:marTop w:val="0"/>
      <w:marBottom w:val="0"/>
      <w:divBdr>
        <w:top w:val="none" w:sz="0" w:space="0" w:color="auto"/>
        <w:left w:val="none" w:sz="0" w:space="0" w:color="auto"/>
        <w:bottom w:val="none" w:sz="0" w:space="0" w:color="auto"/>
        <w:right w:val="none" w:sz="0" w:space="0" w:color="auto"/>
      </w:divBdr>
    </w:div>
    <w:div w:id="304942026">
      <w:bodyDiv w:val="1"/>
      <w:marLeft w:val="0"/>
      <w:marRight w:val="0"/>
      <w:marTop w:val="0"/>
      <w:marBottom w:val="0"/>
      <w:divBdr>
        <w:top w:val="none" w:sz="0" w:space="0" w:color="auto"/>
        <w:left w:val="none" w:sz="0" w:space="0" w:color="auto"/>
        <w:bottom w:val="none" w:sz="0" w:space="0" w:color="auto"/>
        <w:right w:val="none" w:sz="0" w:space="0" w:color="auto"/>
      </w:divBdr>
    </w:div>
    <w:div w:id="333992879">
      <w:bodyDiv w:val="1"/>
      <w:marLeft w:val="0"/>
      <w:marRight w:val="0"/>
      <w:marTop w:val="0"/>
      <w:marBottom w:val="0"/>
      <w:divBdr>
        <w:top w:val="none" w:sz="0" w:space="0" w:color="auto"/>
        <w:left w:val="none" w:sz="0" w:space="0" w:color="auto"/>
        <w:bottom w:val="none" w:sz="0" w:space="0" w:color="auto"/>
        <w:right w:val="none" w:sz="0" w:space="0" w:color="auto"/>
      </w:divBdr>
    </w:div>
    <w:div w:id="418256808">
      <w:bodyDiv w:val="1"/>
      <w:marLeft w:val="0"/>
      <w:marRight w:val="0"/>
      <w:marTop w:val="0"/>
      <w:marBottom w:val="0"/>
      <w:divBdr>
        <w:top w:val="none" w:sz="0" w:space="0" w:color="auto"/>
        <w:left w:val="none" w:sz="0" w:space="0" w:color="auto"/>
        <w:bottom w:val="none" w:sz="0" w:space="0" w:color="auto"/>
        <w:right w:val="none" w:sz="0" w:space="0" w:color="auto"/>
      </w:divBdr>
    </w:div>
    <w:div w:id="465126642">
      <w:bodyDiv w:val="1"/>
      <w:marLeft w:val="0"/>
      <w:marRight w:val="0"/>
      <w:marTop w:val="0"/>
      <w:marBottom w:val="0"/>
      <w:divBdr>
        <w:top w:val="none" w:sz="0" w:space="0" w:color="auto"/>
        <w:left w:val="none" w:sz="0" w:space="0" w:color="auto"/>
        <w:bottom w:val="none" w:sz="0" w:space="0" w:color="auto"/>
        <w:right w:val="none" w:sz="0" w:space="0" w:color="auto"/>
      </w:divBdr>
    </w:div>
    <w:div w:id="541594767">
      <w:bodyDiv w:val="1"/>
      <w:marLeft w:val="0"/>
      <w:marRight w:val="0"/>
      <w:marTop w:val="0"/>
      <w:marBottom w:val="0"/>
      <w:divBdr>
        <w:top w:val="none" w:sz="0" w:space="0" w:color="auto"/>
        <w:left w:val="none" w:sz="0" w:space="0" w:color="auto"/>
        <w:bottom w:val="none" w:sz="0" w:space="0" w:color="auto"/>
        <w:right w:val="none" w:sz="0" w:space="0" w:color="auto"/>
      </w:divBdr>
    </w:div>
    <w:div w:id="576524865">
      <w:bodyDiv w:val="1"/>
      <w:marLeft w:val="0"/>
      <w:marRight w:val="0"/>
      <w:marTop w:val="0"/>
      <w:marBottom w:val="0"/>
      <w:divBdr>
        <w:top w:val="none" w:sz="0" w:space="0" w:color="auto"/>
        <w:left w:val="none" w:sz="0" w:space="0" w:color="auto"/>
        <w:bottom w:val="none" w:sz="0" w:space="0" w:color="auto"/>
        <w:right w:val="none" w:sz="0" w:space="0" w:color="auto"/>
      </w:divBdr>
    </w:div>
    <w:div w:id="582222433">
      <w:bodyDiv w:val="1"/>
      <w:marLeft w:val="0"/>
      <w:marRight w:val="0"/>
      <w:marTop w:val="0"/>
      <w:marBottom w:val="0"/>
      <w:divBdr>
        <w:top w:val="none" w:sz="0" w:space="0" w:color="auto"/>
        <w:left w:val="none" w:sz="0" w:space="0" w:color="auto"/>
        <w:bottom w:val="none" w:sz="0" w:space="0" w:color="auto"/>
        <w:right w:val="none" w:sz="0" w:space="0" w:color="auto"/>
      </w:divBdr>
    </w:div>
    <w:div w:id="631061905">
      <w:bodyDiv w:val="1"/>
      <w:marLeft w:val="0"/>
      <w:marRight w:val="0"/>
      <w:marTop w:val="0"/>
      <w:marBottom w:val="0"/>
      <w:divBdr>
        <w:top w:val="none" w:sz="0" w:space="0" w:color="auto"/>
        <w:left w:val="none" w:sz="0" w:space="0" w:color="auto"/>
        <w:bottom w:val="none" w:sz="0" w:space="0" w:color="auto"/>
        <w:right w:val="none" w:sz="0" w:space="0" w:color="auto"/>
      </w:divBdr>
    </w:div>
    <w:div w:id="768890536">
      <w:bodyDiv w:val="1"/>
      <w:marLeft w:val="0"/>
      <w:marRight w:val="0"/>
      <w:marTop w:val="0"/>
      <w:marBottom w:val="0"/>
      <w:divBdr>
        <w:top w:val="none" w:sz="0" w:space="0" w:color="auto"/>
        <w:left w:val="none" w:sz="0" w:space="0" w:color="auto"/>
        <w:bottom w:val="none" w:sz="0" w:space="0" w:color="auto"/>
        <w:right w:val="none" w:sz="0" w:space="0" w:color="auto"/>
      </w:divBdr>
    </w:div>
    <w:div w:id="788746832">
      <w:bodyDiv w:val="1"/>
      <w:marLeft w:val="0"/>
      <w:marRight w:val="0"/>
      <w:marTop w:val="0"/>
      <w:marBottom w:val="0"/>
      <w:divBdr>
        <w:top w:val="none" w:sz="0" w:space="0" w:color="auto"/>
        <w:left w:val="none" w:sz="0" w:space="0" w:color="auto"/>
        <w:bottom w:val="none" w:sz="0" w:space="0" w:color="auto"/>
        <w:right w:val="none" w:sz="0" w:space="0" w:color="auto"/>
      </w:divBdr>
    </w:div>
    <w:div w:id="817069043">
      <w:bodyDiv w:val="1"/>
      <w:marLeft w:val="0"/>
      <w:marRight w:val="0"/>
      <w:marTop w:val="0"/>
      <w:marBottom w:val="0"/>
      <w:divBdr>
        <w:top w:val="none" w:sz="0" w:space="0" w:color="auto"/>
        <w:left w:val="none" w:sz="0" w:space="0" w:color="auto"/>
        <w:bottom w:val="none" w:sz="0" w:space="0" w:color="auto"/>
        <w:right w:val="none" w:sz="0" w:space="0" w:color="auto"/>
      </w:divBdr>
    </w:div>
    <w:div w:id="849560407">
      <w:bodyDiv w:val="1"/>
      <w:marLeft w:val="0"/>
      <w:marRight w:val="0"/>
      <w:marTop w:val="0"/>
      <w:marBottom w:val="0"/>
      <w:divBdr>
        <w:top w:val="none" w:sz="0" w:space="0" w:color="auto"/>
        <w:left w:val="none" w:sz="0" w:space="0" w:color="auto"/>
        <w:bottom w:val="none" w:sz="0" w:space="0" w:color="auto"/>
        <w:right w:val="none" w:sz="0" w:space="0" w:color="auto"/>
      </w:divBdr>
    </w:div>
    <w:div w:id="865870526">
      <w:bodyDiv w:val="1"/>
      <w:marLeft w:val="0"/>
      <w:marRight w:val="0"/>
      <w:marTop w:val="0"/>
      <w:marBottom w:val="0"/>
      <w:divBdr>
        <w:top w:val="none" w:sz="0" w:space="0" w:color="auto"/>
        <w:left w:val="none" w:sz="0" w:space="0" w:color="auto"/>
        <w:bottom w:val="none" w:sz="0" w:space="0" w:color="auto"/>
        <w:right w:val="none" w:sz="0" w:space="0" w:color="auto"/>
      </w:divBdr>
    </w:div>
    <w:div w:id="997155671">
      <w:bodyDiv w:val="1"/>
      <w:marLeft w:val="0"/>
      <w:marRight w:val="0"/>
      <w:marTop w:val="0"/>
      <w:marBottom w:val="0"/>
      <w:divBdr>
        <w:top w:val="none" w:sz="0" w:space="0" w:color="auto"/>
        <w:left w:val="none" w:sz="0" w:space="0" w:color="auto"/>
        <w:bottom w:val="none" w:sz="0" w:space="0" w:color="auto"/>
        <w:right w:val="none" w:sz="0" w:space="0" w:color="auto"/>
      </w:divBdr>
    </w:div>
    <w:div w:id="1016923527">
      <w:bodyDiv w:val="1"/>
      <w:marLeft w:val="0"/>
      <w:marRight w:val="0"/>
      <w:marTop w:val="0"/>
      <w:marBottom w:val="0"/>
      <w:divBdr>
        <w:top w:val="none" w:sz="0" w:space="0" w:color="auto"/>
        <w:left w:val="none" w:sz="0" w:space="0" w:color="auto"/>
        <w:bottom w:val="none" w:sz="0" w:space="0" w:color="auto"/>
        <w:right w:val="none" w:sz="0" w:space="0" w:color="auto"/>
      </w:divBdr>
    </w:div>
    <w:div w:id="1131820406">
      <w:bodyDiv w:val="1"/>
      <w:marLeft w:val="0"/>
      <w:marRight w:val="0"/>
      <w:marTop w:val="0"/>
      <w:marBottom w:val="0"/>
      <w:divBdr>
        <w:top w:val="none" w:sz="0" w:space="0" w:color="auto"/>
        <w:left w:val="none" w:sz="0" w:space="0" w:color="auto"/>
        <w:bottom w:val="none" w:sz="0" w:space="0" w:color="auto"/>
        <w:right w:val="none" w:sz="0" w:space="0" w:color="auto"/>
      </w:divBdr>
      <w:divsChild>
        <w:div w:id="1016540779">
          <w:marLeft w:val="0"/>
          <w:marRight w:val="0"/>
          <w:marTop w:val="0"/>
          <w:marBottom w:val="0"/>
          <w:divBdr>
            <w:top w:val="none" w:sz="0" w:space="0" w:color="auto"/>
            <w:left w:val="none" w:sz="0" w:space="0" w:color="auto"/>
            <w:bottom w:val="none" w:sz="0" w:space="0" w:color="auto"/>
            <w:right w:val="none" w:sz="0" w:space="0" w:color="auto"/>
          </w:divBdr>
          <w:divsChild>
            <w:div w:id="1787504200">
              <w:marLeft w:val="0"/>
              <w:marRight w:val="0"/>
              <w:marTop w:val="0"/>
              <w:marBottom w:val="0"/>
              <w:divBdr>
                <w:top w:val="none" w:sz="0" w:space="0" w:color="auto"/>
                <w:left w:val="none" w:sz="0" w:space="0" w:color="auto"/>
                <w:bottom w:val="none" w:sz="0" w:space="0" w:color="auto"/>
                <w:right w:val="none" w:sz="0" w:space="0" w:color="auto"/>
              </w:divBdr>
              <w:divsChild>
                <w:div w:id="901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6639">
      <w:bodyDiv w:val="1"/>
      <w:marLeft w:val="0"/>
      <w:marRight w:val="0"/>
      <w:marTop w:val="0"/>
      <w:marBottom w:val="0"/>
      <w:divBdr>
        <w:top w:val="none" w:sz="0" w:space="0" w:color="auto"/>
        <w:left w:val="none" w:sz="0" w:space="0" w:color="auto"/>
        <w:bottom w:val="none" w:sz="0" w:space="0" w:color="auto"/>
        <w:right w:val="none" w:sz="0" w:space="0" w:color="auto"/>
      </w:divBdr>
    </w:div>
    <w:div w:id="123065426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47">
          <w:marLeft w:val="0"/>
          <w:marRight w:val="0"/>
          <w:marTop w:val="0"/>
          <w:marBottom w:val="0"/>
          <w:divBdr>
            <w:top w:val="none" w:sz="0" w:space="0" w:color="auto"/>
            <w:left w:val="none" w:sz="0" w:space="0" w:color="auto"/>
            <w:bottom w:val="none" w:sz="0" w:space="0" w:color="auto"/>
            <w:right w:val="none" w:sz="0" w:space="0" w:color="auto"/>
          </w:divBdr>
          <w:divsChild>
            <w:div w:id="1457094310">
              <w:marLeft w:val="0"/>
              <w:marRight w:val="0"/>
              <w:marTop w:val="0"/>
              <w:marBottom w:val="0"/>
              <w:divBdr>
                <w:top w:val="none" w:sz="0" w:space="0" w:color="auto"/>
                <w:left w:val="none" w:sz="0" w:space="0" w:color="auto"/>
                <w:bottom w:val="none" w:sz="0" w:space="0" w:color="auto"/>
                <w:right w:val="none" w:sz="0" w:space="0" w:color="auto"/>
              </w:divBdr>
              <w:divsChild>
                <w:div w:id="1597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3748">
      <w:bodyDiv w:val="1"/>
      <w:marLeft w:val="0"/>
      <w:marRight w:val="0"/>
      <w:marTop w:val="0"/>
      <w:marBottom w:val="0"/>
      <w:divBdr>
        <w:top w:val="none" w:sz="0" w:space="0" w:color="auto"/>
        <w:left w:val="none" w:sz="0" w:space="0" w:color="auto"/>
        <w:bottom w:val="none" w:sz="0" w:space="0" w:color="auto"/>
        <w:right w:val="none" w:sz="0" w:space="0" w:color="auto"/>
      </w:divBdr>
      <w:divsChild>
        <w:div w:id="1379551422">
          <w:marLeft w:val="0"/>
          <w:marRight w:val="0"/>
          <w:marTop w:val="0"/>
          <w:marBottom w:val="0"/>
          <w:divBdr>
            <w:top w:val="none" w:sz="0" w:space="0" w:color="auto"/>
            <w:left w:val="none" w:sz="0" w:space="0" w:color="auto"/>
            <w:bottom w:val="none" w:sz="0" w:space="0" w:color="auto"/>
            <w:right w:val="none" w:sz="0" w:space="0" w:color="auto"/>
          </w:divBdr>
          <w:divsChild>
            <w:div w:id="219026552">
              <w:marLeft w:val="0"/>
              <w:marRight w:val="0"/>
              <w:marTop w:val="0"/>
              <w:marBottom w:val="0"/>
              <w:divBdr>
                <w:top w:val="none" w:sz="0" w:space="0" w:color="auto"/>
                <w:left w:val="none" w:sz="0" w:space="0" w:color="auto"/>
                <w:bottom w:val="none" w:sz="0" w:space="0" w:color="auto"/>
                <w:right w:val="none" w:sz="0" w:space="0" w:color="auto"/>
              </w:divBdr>
              <w:divsChild>
                <w:div w:id="189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291">
      <w:bodyDiv w:val="1"/>
      <w:marLeft w:val="0"/>
      <w:marRight w:val="0"/>
      <w:marTop w:val="0"/>
      <w:marBottom w:val="0"/>
      <w:divBdr>
        <w:top w:val="none" w:sz="0" w:space="0" w:color="auto"/>
        <w:left w:val="none" w:sz="0" w:space="0" w:color="auto"/>
        <w:bottom w:val="none" w:sz="0" w:space="0" w:color="auto"/>
        <w:right w:val="none" w:sz="0" w:space="0" w:color="auto"/>
      </w:divBdr>
    </w:div>
    <w:div w:id="1375154390">
      <w:bodyDiv w:val="1"/>
      <w:marLeft w:val="0"/>
      <w:marRight w:val="0"/>
      <w:marTop w:val="0"/>
      <w:marBottom w:val="0"/>
      <w:divBdr>
        <w:top w:val="none" w:sz="0" w:space="0" w:color="auto"/>
        <w:left w:val="none" w:sz="0" w:space="0" w:color="auto"/>
        <w:bottom w:val="none" w:sz="0" w:space="0" w:color="auto"/>
        <w:right w:val="none" w:sz="0" w:space="0" w:color="auto"/>
      </w:divBdr>
    </w:div>
    <w:div w:id="1393386093">
      <w:bodyDiv w:val="1"/>
      <w:marLeft w:val="0"/>
      <w:marRight w:val="0"/>
      <w:marTop w:val="0"/>
      <w:marBottom w:val="0"/>
      <w:divBdr>
        <w:top w:val="none" w:sz="0" w:space="0" w:color="auto"/>
        <w:left w:val="none" w:sz="0" w:space="0" w:color="auto"/>
        <w:bottom w:val="none" w:sz="0" w:space="0" w:color="auto"/>
        <w:right w:val="none" w:sz="0" w:space="0" w:color="auto"/>
      </w:divBdr>
    </w:div>
    <w:div w:id="1457211684">
      <w:bodyDiv w:val="1"/>
      <w:marLeft w:val="0"/>
      <w:marRight w:val="0"/>
      <w:marTop w:val="0"/>
      <w:marBottom w:val="0"/>
      <w:divBdr>
        <w:top w:val="none" w:sz="0" w:space="0" w:color="auto"/>
        <w:left w:val="none" w:sz="0" w:space="0" w:color="auto"/>
        <w:bottom w:val="none" w:sz="0" w:space="0" w:color="auto"/>
        <w:right w:val="none" w:sz="0" w:space="0" w:color="auto"/>
      </w:divBdr>
    </w:div>
    <w:div w:id="1470436077">
      <w:bodyDiv w:val="1"/>
      <w:marLeft w:val="0"/>
      <w:marRight w:val="0"/>
      <w:marTop w:val="0"/>
      <w:marBottom w:val="0"/>
      <w:divBdr>
        <w:top w:val="none" w:sz="0" w:space="0" w:color="auto"/>
        <w:left w:val="none" w:sz="0" w:space="0" w:color="auto"/>
        <w:bottom w:val="none" w:sz="0" w:space="0" w:color="auto"/>
        <w:right w:val="none" w:sz="0" w:space="0" w:color="auto"/>
      </w:divBdr>
      <w:divsChild>
        <w:div w:id="69500145">
          <w:marLeft w:val="0"/>
          <w:marRight w:val="0"/>
          <w:marTop w:val="0"/>
          <w:marBottom w:val="0"/>
          <w:divBdr>
            <w:top w:val="none" w:sz="0" w:space="0" w:color="auto"/>
            <w:left w:val="none" w:sz="0" w:space="0" w:color="auto"/>
            <w:bottom w:val="none" w:sz="0" w:space="0" w:color="auto"/>
            <w:right w:val="none" w:sz="0" w:space="0" w:color="auto"/>
          </w:divBdr>
          <w:divsChild>
            <w:div w:id="819809162">
              <w:marLeft w:val="0"/>
              <w:marRight w:val="0"/>
              <w:marTop w:val="0"/>
              <w:marBottom w:val="0"/>
              <w:divBdr>
                <w:top w:val="none" w:sz="0" w:space="0" w:color="auto"/>
                <w:left w:val="none" w:sz="0" w:space="0" w:color="auto"/>
                <w:bottom w:val="none" w:sz="0" w:space="0" w:color="auto"/>
                <w:right w:val="none" w:sz="0" w:space="0" w:color="auto"/>
              </w:divBdr>
              <w:divsChild>
                <w:div w:id="1165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0164">
      <w:bodyDiv w:val="1"/>
      <w:marLeft w:val="0"/>
      <w:marRight w:val="0"/>
      <w:marTop w:val="0"/>
      <w:marBottom w:val="0"/>
      <w:divBdr>
        <w:top w:val="none" w:sz="0" w:space="0" w:color="auto"/>
        <w:left w:val="none" w:sz="0" w:space="0" w:color="auto"/>
        <w:bottom w:val="none" w:sz="0" w:space="0" w:color="auto"/>
        <w:right w:val="none" w:sz="0" w:space="0" w:color="auto"/>
      </w:divBdr>
    </w:div>
    <w:div w:id="1484665100">
      <w:bodyDiv w:val="1"/>
      <w:marLeft w:val="0"/>
      <w:marRight w:val="0"/>
      <w:marTop w:val="0"/>
      <w:marBottom w:val="0"/>
      <w:divBdr>
        <w:top w:val="none" w:sz="0" w:space="0" w:color="auto"/>
        <w:left w:val="none" w:sz="0" w:space="0" w:color="auto"/>
        <w:bottom w:val="none" w:sz="0" w:space="0" w:color="auto"/>
        <w:right w:val="none" w:sz="0" w:space="0" w:color="auto"/>
      </w:divBdr>
    </w:div>
    <w:div w:id="1570461853">
      <w:bodyDiv w:val="1"/>
      <w:marLeft w:val="0"/>
      <w:marRight w:val="0"/>
      <w:marTop w:val="0"/>
      <w:marBottom w:val="0"/>
      <w:divBdr>
        <w:top w:val="none" w:sz="0" w:space="0" w:color="auto"/>
        <w:left w:val="none" w:sz="0" w:space="0" w:color="auto"/>
        <w:bottom w:val="none" w:sz="0" w:space="0" w:color="auto"/>
        <w:right w:val="none" w:sz="0" w:space="0" w:color="auto"/>
      </w:divBdr>
    </w:div>
    <w:div w:id="1598711152">
      <w:bodyDiv w:val="1"/>
      <w:marLeft w:val="0"/>
      <w:marRight w:val="0"/>
      <w:marTop w:val="0"/>
      <w:marBottom w:val="0"/>
      <w:divBdr>
        <w:top w:val="none" w:sz="0" w:space="0" w:color="auto"/>
        <w:left w:val="none" w:sz="0" w:space="0" w:color="auto"/>
        <w:bottom w:val="none" w:sz="0" w:space="0" w:color="auto"/>
        <w:right w:val="none" w:sz="0" w:space="0" w:color="auto"/>
      </w:divBdr>
      <w:divsChild>
        <w:div w:id="498617245">
          <w:marLeft w:val="0"/>
          <w:marRight w:val="0"/>
          <w:marTop w:val="0"/>
          <w:marBottom w:val="0"/>
          <w:divBdr>
            <w:top w:val="none" w:sz="0" w:space="0" w:color="auto"/>
            <w:left w:val="none" w:sz="0" w:space="0" w:color="auto"/>
            <w:bottom w:val="none" w:sz="0" w:space="0" w:color="auto"/>
            <w:right w:val="none" w:sz="0" w:space="0" w:color="auto"/>
          </w:divBdr>
          <w:divsChild>
            <w:div w:id="261231551">
              <w:marLeft w:val="0"/>
              <w:marRight w:val="0"/>
              <w:marTop w:val="0"/>
              <w:marBottom w:val="0"/>
              <w:divBdr>
                <w:top w:val="none" w:sz="0" w:space="0" w:color="auto"/>
                <w:left w:val="none" w:sz="0" w:space="0" w:color="auto"/>
                <w:bottom w:val="none" w:sz="0" w:space="0" w:color="auto"/>
                <w:right w:val="none" w:sz="0" w:space="0" w:color="auto"/>
              </w:divBdr>
              <w:divsChild>
                <w:div w:id="19190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7081">
      <w:bodyDiv w:val="1"/>
      <w:marLeft w:val="0"/>
      <w:marRight w:val="0"/>
      <w:marTop w:val="0"/>
      <w:marBottom w:val="0"/>
      <w:divBdr>
        <w:top w:val="none" w:sz="0" w:space="0" w:color="auto"/>
        <w:left w:val="none" w:sz="0" w:space="0" w:color="auto"/>
        <w:bottom w:val="none" w:sz="0" w:space="0" w:color="auto"/>
        <w:right w:val="none" w:sz="0" w:space="0" w:color="auto"/>
      </w:divBdr>
    </w:div>
    <w:div w:id="1666057254">
      <w:bodyDiv w:val="1"/>
      <w:marLeft w:val="0"/>
      <w:marRight w:val="0"/>
      <w:marTop w:val="0"/>
      <w:marBottom w:val="0"/>
      <w:divBdr>
        <w:top w:val="none" w:sz="0" w:space="0" w:color="auto"/>
        <w:left w:val="none" w:sz="0" w:space="0" w:color="auto"/>
        <w:bottom w:val="none" w:sz="0" w:space="0" w:color="auto"/>
        <w:right w:val="none" w:sz="0" w:space="0" w:color="auto"/>
      </w:divBdr>
    </w:div>
    <w:div w:id="1667125944">
      <w:bodyDiv w:val="1"/>
      <w:marLeft w:val="0"/>
      <w:marRight w:val="0"/>
      <w:marTop w:val="0"/>
      <w:marBottom w:val="0"/>
      <w:divBdr>
        <w:top w:val="none" w:sz="0" w:space="0" w:color="auto"/>
        <w:left w:val="none" w:sz="0" w:space="0" w:color="auto"/>
        <w:bottom w:val="none" w:sz="0" w:space="0" w:color="auto"/>
        <w:right w:val="none" w:sz="0" w:space="0" w:color="auto"/>
      </w:divBdr>
    </w:div>
    <w:div w:id="1671064116">
      <w:bodyDiv w:val="1"/>
      <w:marLeft w:val="0"/>
      <w:marRight w:val="0"/>
      <w:marTop w:val="0"/>
      <w:marBottom w:val="0"/>
      <w:divBdr>
        <w:top w:val="none" w:sz="0" w:space="0" w:color="auto"/>
        <w:left w:val="none" w:sz="0" w:space="0" w:color="auto"/>
        <w:bottom w:val="none" w:sz="0" w:space="0" w:color="auto"/>
        <w:right w:val="none" w:sz="0" w:space="0" w:color="auto"/>
      </w:divBdr>
      <w:divsChild>
        <w:div w:id="1926454511">
          <w:marLeft w:val="0"/>
          <w:marRight w:val="0"/>
          <w:marTop w:val="0"/>
          <w:marBottom w:val="0"/>
          <w:divBdr>
            <w:top w:val="none" w:sz="0" w:space="0" w:color="auto"/>
            <w:left w:val="none" w:sz="0" w:space="0" w:color="auto"/>
            <w:bottom w:val="none" w:sz="0" w:space="0" w:color="auto"/>
            <w:right w:val="none" w:sz="0" w:space="0" w:color="auto"/>
          </w:divBdr>
          <w:divsChild>
            <w:div w:id="531695396">
              <w:marLeft w:val="0"/>
              <w:marRight w:val="0"/>
              <w:marTop w:val="0"/>
              <w:marBottom w:val="0"/>
              <w:divBdr>
                <w:top w:val="none" w:sz="0" w:space="0" w:color="auto"/>
                <w:left w:val="none" w:sz="0" w:space="0" w:color="auto"/>
                <w:bottom w:val="none" w:sz="0" w:space="0" w:color="auto"/>
                <w:right w:val="none" w:sz="0" w:space="0" w:color="auto"/>
              </w:divBdr>
              <w:divsChild>
                <w:div w:id="701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6176">
      <w:bodyDiv w:val="1"/>
      <w:marLeft w:val="0"/>
      <w:marRight w:val="0"/>
      <w:marTop w:val="0"/>
      <w:marBottom w:val="0"/>
      <w:divBdr>
        <w:top w:val="none" w:sz="0" w:space="0" w:color="auto"/>
        <w:left w:val="none" w:sz="0" w:space="0" w:color="auto"/>
        <w:bottom w:val="none" w:sz="0" w:space="0" w:color="auto"/>
        <w:right w:val="none" w:sz="0" w:space="0" w:color="auto"/>
      </w:divBdr>
    </w:div>
    <w:div w:id="1817262982">
      <w:bodyDiv w:val="1"/>
      <w:marLeft w:val="0"/>
      <w:marRight w:val="0"/>
      <w:marTop w:val="0"/>
      <w:marBottom w:val="0"/>
      <w:divBdr>
        <w:top w:val="none" w:sz="0" w:space="0" w:color="auto"/>
        <w:left w:val="none" w:sz="0" w:space="0" w:color="auto"/>
        <w:bottom w:val="none" w:sz="0" w:space="0" w:color="auto"/>
        <w:right w:val="none" w:sz="0" w:space="0" w:color="auto"/>
      </w:divBdr>
    </w:div>
    <w:div w:id="1835409684">
      <w:bodyDiv w:val="1"/>
      <w:marLeft w:val="0"/>
      <w:marRight w:val="0"/>
      <w:marTop w:val="0"/>
      <w:marBottom w:val="0"/>
      <w:divBdr>
        <w:top w:val="none" w:sz="0" w:space="0" w:color="auto"/>
        <w:left w:val="none" w:sz="0" w:space="0" w:color="auto"/>
        <w:bottom w:val="none" w:sz="0" w:space="0" w:color="auto"/>
        <w:right w:val="none" w:sz="0" w:space="0" w:color="auto"/>
      </w:divBdr>
    </w:div>
    <w:div w:id="1899780421">
      <w:bodyDiv w:val="1"/>
      <w:marLeft w:val="0"/>
      <w:marRight w:val="0"/>
      <w:marTop w:val="0"/>
      <w:marBottom w:val="0"/>
      <w:divBdr>
        <w:top w:val="none" w:sz="0" w:space="0" w:color="auto"/>
        <w:left w:val="none" w:sz="0" w:space="0" w:color="auto"/>
        <w:bottom w:val="none" w:sz="0" w:space="0" w:color="auto"/>
        <w:right w:val="none" w:sz="0" w:space="0" w:color="auto"/>
      </w:divBdr>
    </w:div>
    <w:div w:id="1984966753">
      <w:bodyDiv w:val="1"/>
      <w:marLeft w:val="0"/>
      <w:marRight w:val="0"/>
      <w:marTop w:val="0"/>
      <w:marBottom w:val="0"/>
      <w:divBdr>
        <w:top w:val="none" w:sz="0" w:space="0" w:color="auto"/>
        <w:left w:val="none" w:sz="0" w:space="0" w:color="auto"/>
        <w:bottom w:val="none" w:sz="0" w:space="0" w:color="auto"/>
        <w:right w:val="none" w:sz="0" w:space="0" w:color="auto"/>
      </w:divBdr>
      <w:divsChild>
        <w:div w:id="751585822">
          <w:marLeft w:val="0"/>
          <w:marRight w:val="0"/>
          <w:marTop w:val="0"/>
          <w:marBottom w:val="0"/>
          <w:divBdr>
            <w:top w:val="none" w:sz="0" w:space="0" w:color="auto"/>
            <w:left w:val="none" w:sz="0" w:space="0" w:color="auto"/>
            <w:bottom w:val="none" w:sz="0" w:space="0" w:color="auto"/>
            <w:right w:val="none" w:sz="0" w:space="0" w:color="auto"/>
          </w:divBdr>
          <w:divsChild>
            <w:div w:id="1657225545">
              <w:marLeft w:val="0"/>
              <w:marRight w:val="0"/>
              <w:marTop w:val="0"/>
              <w:marBottom w:val="0"/>
              <w:divBdr>
                <w:top w:val="none" w:sz="0" w:space="0" w:color="auto"/>
                <w:left w:val="none" w:sz="0" w:space="0" w:color="auto"/>
                <w:bottom w:val="none" w:sz="0" w:space="0" w:color="auto"/>
                <w:right w:val="none" w:sz="0" w:space="0" w:color="auto"/>
              </w:divBdr>
              <w:divsChild>
                <w:div w:id="2133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2492">
      <w:bodyDiv w:val="1"/>
      <w:marLeft w:val="0"/>
      <w:marRight w:val="0"/>
      <w:marTop w:val="0"/>
      <w:marBottom w:val="0"/>
      <w:divBdr>
        <w:top w:val="none" w:sz="0" w:space="0" w:color="auto"/>
        <w:left w:val="none" w:sz="0" w:space="0" w:color="auto"/>
        <w:bottom w:val="none" w:sz="0" w:space="0" w:color="auto"/>
        <w:right w:val="none" w:sz="0" w:space="0" w:color="auto"/>
      </w:divBdr>
    </w:div>
    <w:div w:id="2074967597">
      <w:bodyDiv w:val="1"/>
      <w:marLeft w:val="0"/>
      <w:marRight w:val="0"/>
      <w:marTop w:val="0"/>
      <w:marBottom w:val="0"/>
      <w:divBdr>
        <w:top w:val="none" w:sz="0" w:space="0" w:color="auto"/>
        <w:left w:val="none" w:sz="0" w:space="0" w:color="auto"/>
        <w:bottom w:val="none" w:sz="0" w:space="0" w:color="auto"/>
        <w:right w:val="none" w:sz="0" w:space="0" w:color="auto"/>
      </w:divBdr>
    </w:div>
    <w:div w:id="2080905702">
      <w:bodyDiv w:val="1"/>
      <w:marLeft w:val="0"/>
      <w:marRight w:val="0"/>
      <w:marTop w:val="0"/>
      <w:marBottom w:val="0"/>
      <w:divBdr>
        <w:top w:val="none" w:sz="0" w:space="0" w:color="auto"/>
        <w:left w:val="none" w:sz="0" w:space="0" w:color="auto"/>
        <w:bottom w:val="none" w:sz="0" w:space="0" w:color="auto"/>
        <w:right w:val="none" w:sz="0" w:space="0" w:color="auto"/>
      </w:divBdr>
    </w:div>
    <w:div w:id="2088457694">
      <w:bodyDiv w:val="1"/>
      <w:marLeft w:val="0"/>
      <w:marRight w:val="0"/>
      <w:marTop w:val="0"/>
      <w:marBottom w:val="0"/>
      <w:divBdr>
        <w:top w:val="none" w:sz="0" w:space="0" w:color="auto"/>
        <w:left w:val="none" w:sz="0" w:space="0" w:color="auto"/>
        <w:bottom w:val="none" w:sz="0" w:space="0" w:color="auto"/>
        <w:right w:val="none" w:sz="0" w:space="0" w:color="auto"/>
      </w:divBdr>
      <w:divsChild>
        <w:div w:id="568737776">
          <w:marLeft w:val="0"/>
          <w:marRight w:val="0"/>
          <w:marTop w:val="0"/>
          <w:marBottom w:val="0"/>
          <w:divBdr>
            <w:top w:val="none" w:sz="0" w:space="0" w:color="auto"/>
            <w:left w:val="none" w:sz="0" w:space="0" w:color="auto"/>
            <w:bottom w:val="none" w:sz="0" w:space="0" w:color="auto"/>
            <w:right w:val="none" w:sz="0" w:space="0" w:color="auto"/>
          </w:divBdr>
          <w:divsChild>
            <w:div w:id="1381829934">
              <w:marLeft w:val="0"/>
              <w:marRight w:val="0"/>
              <w:marTop w:val="0"/>
              <w:marBottom w:val="0"/>
              <w:divBdr>
                <w:top w:val="none" w:sz="0" w:space="0" w:color="auto"/>
                <w:left w:val="none" w:sz="0" w:space="0" w:color="auto"/>
                <w:bottom w:val="none" w:sz="0" w:space="0" w:color="auto"/>
                <w:right w:val="none" w:sz="0" w:space="0" w:color="auto"/>
              </w:divBdr>
              <w:divsChild>
                <w:div w:id="1493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3330">
      <w:bodyDiv w:val="1"/>
      <w:marLeft w:val="0"/>
      <w:marRight w:val="0"/>
      <w:marTop w:val="0"/>
      <w:marBottom w:val="0"/>
      <w:divBdr>
        <w:top w:val="none" w:sz="0" w:space="0" w:color="auto"/>
        <w:left w:val="none" w:sz="0" w:space="0" w:color="auto"/>
        <w:bottom w:val="none" w:sz="0" w:space="0" w:color="auto"/>
        <w:right w:val="none" w:sz="0" w:space="0" w:color="auto"/>
      </w:divBdr>
    </w:div>
    <w:div w:id="21325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oveMedicalCulture.com" TargetMode="External"/><Relationship Id="rId13" Type="http://schemas.openxmlformats.org/officeDocument/2006/relationships/hyperlink" Target="https://www.creators.com/read/diane-dimond/10/18/due-process-in-the-metoo-era" TargetMode="External"/><Relationship Id="rId18" Type="http://schemas.openxmlformats.org/officeDocument/2006/relationships/hyperlink" Target="https://www.deseretnews.com/media/misc/pdf/afs/2018-AFS-Final-Report.pdf" TargetMode="External"/><Relationship Id="rId26" Type="http://schemas.openxmlformats.org/officeDocument/2006/relationships/hyperlink" Target="https://www.beckersspine.com/spine/item/25461-behind-every-great-surgeon-8-spine-surgeons-discuss-their-most-memorable-mentors.html" TargetMode="External"/><Relationship Id="rId3" Type="http://schemas.openxmlformats.org/officeDocument/2006/relationships/styles" Target="styles.xml"/><Relationship Id="rId21" Type="http://schemas.openxmlformats.org/officeDocument/2006/relationships/hyperlink" Target="http://www.nthdimensions.org/blog/2018/12/4/women-still-find-doors-barred-to-orthopedic-residencies" TargetMode="External"/><Relationship Id="rId7" Type="http://schemas.openxmlformats.org/officeDocument/2006/relationships/endnotes" Target="endnotes.xml"/><Relationship Id="rId12" Type="http://schemas.openxmlformats.org/officeDocument/2006/relationships/hyperlink" Target="https://psmag.com/news/what-the-research-says-about-the-very-rare-phenomenon-of-false-sexual-assault-allegations" TargetMode="External"/><Relationship Id="rId17" Type="http://schemas.openxmlformats.org/officeDocument/2006/relationships/hyperlink" Target="http://www.pewsocialtrends.org/2018/04/04/sexual-harassment-at-work-in-the-era-of-metoo/" TargetMode="External"/><Relationship Id="rId25" Type="http://schemas.openxmlformats.org/officeDocument/2006/relationships/hyperlink" Target="https://www.bloomberg.com/news/articles/2018-12-03/a-wall-street-rule-for-the-metoo-era-avoid-women-at-all-cost" TargetMode="External"/><Relationship Id="rId2" Type="http://schemas.openxmlformats.org/officeDocument/2006/relationships/numbering" Target="numbering.xml"/><Relationship Id="rId16" Type="http://schemas.openxmlformats.org/officeDocument/2006/relationships/hyperlink" Target="https://www.forbes.com/sites/prudygourguechon/2018/08/06/why-in-the-world-would-men-stop-mentoring-women-post-metoo/" TargetMode="External"/><Relationship Id="rId20" Type="http://schemas.openxmlformats.org/officeDocument/2006/relationships/hyperlink" Target="https://www.nsvrc.org/sites/default/files/2012-03/Publications_NSVRC_Overview_False-Report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s4all.cs.cmu.edu/biasbusters/" TargetMode="External"/><Relationship Id="rId24" Type="http://schemas.openxmlformats.org/officeDocument/2006/relationships/hyperlink" Target="https://www.inc.com/michael-schneider/google-beats-unconscious-bias-by-teaching-its-employees-these-4-tactics.html" TargetMode="External"/><Relationship Id="rId5" Type="http://schemas.openxmlformats.org/officeDocument/2006/relationships/webSettings" Target="webSettings.xml"/><Relationship Id="rId15" Type="http://schemas.openxmlformats.org/officeDocument/2006/relationships/hyperlink" Target="https://rework.withgoogle.com/guides/unbiasing-hold-everyone-accountable/steps/introduction/" TargetMode="External"/><Relationship Id="rId23" Type="http://schemas.openxmlformats.org/officeDocument/2006/relationships/hyperlink" Target="http://sites.law.duq.edu/juris/2018/10/14/due-process-in-the-metoo-era/" TargetMode="External"/><Relationship Id="rId28" Type="http://schemas.openxmlformats.org/officeDocument/2006/relationships/header" Target="header1.xml"/><Relationship Id="rId10" Type="http://schemas.openxmlformats.org/officeDocument/2006/relationships/hyperlink" Target="https://www.aoassn.org/aoaimis/AOANEW/Fellowships%20and%20Awards/Clinician_Educator_Hall_of_Fame/Callaghan.aspx" TargetMode="External"/><Relationship Id="rId19" Type="http://schemas.openxmlformats.org/officeDocument/2006/relationships/hyperlink" Target="https://case.edu/ideal-n/presentations-and-publications/annual-plenary-2017-presentations" TargetMode="External"/><Relationship Id="rId4" Type="http://schemas.openxmlformats.org/officeDocument/2006/relationships/settings" Target="settings.xml"/><Relationship Id="rId9" Type="http://schemas.openxmlformats.org/officeDocument/2006/relationships/hyperlink" Target="https://www.denverpost.com/2017/02/04/women-police-chiefs/" TargetMode="External"/><Relationship Id="rId14" Type="http://schemas.openxmlformats.org/officeDocument/2006/relationships/hyperlink" Target="https://assets.bwbx.io/documents/users/iqjWHBFdfxIU/rRRxQFL.nWRE/v0" TargetMode="External"/><Relationship Id="rId22" Type="http://schemas.openxmlformats.org/officeDocument/2006/relationships/hyperlink" Target="https://opmed.doximity.com/articles/women-in-medicine-struggle-with-mentorship-and-sponsorship" TargetMode="External"/><Relationship Id="rId27" Type="http://schemas.openxmlformats.org/officeDocument/2006/relationships/hyperlink" Target="https://www.kevinmd.com/blog/2018/10/how-to-ease-mens-fear-of-mentoring-in-medicin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E8D0-6E50-4B42-A011-99F9D5ED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43BE7DF6</Template>
  <TotalTime>0</TotalTime>
  <Pages>14</Pages>
  <Words>3167</Words>
  <Characters>18053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 Leopold, MD</dc:creator>
  <cp:keywords/>
  <dc:description/>
  <cp:lastModifiedBy>Paul M Ryan</cp:lastModifiedBy>
  <cp:revision>2</cp:revision>
  <dcterms:created xsi:type="dcterms:W3CDTF">2019-01-15T01:18:00Z</dcterms:created>
  <dcterms:modified xsi:type="dcterms:W3CDTF">2019-01-15T01:18:00Z</dcterms:modified>
</cp:coreProperties>
</file>