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8CA3" w14:textId="3BFAF3FB" w:rsidR="000703E6" w:rsidRPr="00601954" w:rsidRDefault="00601954" w:rsidP="00601954">
      <w:pPr>
        <w:pStyle w:val="NoSpacing"/>
        <w:rPr>
          <w:rFonts w:ascii="Arial" w:hAnsi="Arial" w:cs="Arial"/>
          <w:sz w:val="24"/>
          <w:szCs w:val="24"/>
        </w:rPr>
      </w:pPr>
      <w:r w:rsidRPr="00601954">
        <w:rPr>
          <w:rFonts w:ascii="Arial" w:eastAsia="Times New Roman" w:hAnsi="Arial" w:cs="Arial"/>
          <w:b/>
          <w:bCs/>
          <w:color w:val="000000"/>
          <w:sz w:val="24"/>
          <w:szCs w:val="24"/>
          <w:shd w:val="clear" w:color="auto" w:fill="FFFFFF"/>
        </w:rPr>
        <w:t>TITLE:</w:t>
      </w:r>
      <w:r w:rsidRPr="00601954">
        <w:rPr>
          <w:rFonts w:ascii="Arial" w:eastAsia="Times New Roman" w:hAnsi="Arial" w:cs="Arial"/>
          <w:bCs/>
          <w:color w:val="000000"/>
          <w:sz w:val="24"/>
          <w:szCs w:val="24"/>
          <w:shd w:val="clear" w:color="auto" w:fill="FFFFFF"/>
        </w:rPr>
        <w:t xml:space="preserve"> </w:t>
      </w:r>
      <w:r w:rsidR="00C4765B" w:rsidRPr="00601954">
        <w:rPr>
          <w:rFonts w:ascii="Arial" w:hAnsi="Arial" w:cs="Arial"/>
          <w:sz w:val="24"/>
          <w:szCs w:val="24"/>
        </w:rPr>
        <w:t xml:space="preserve">Outcomes and complications for intramedullary button fixation for open </w:t>
      </w:r>
      <w:proofErr w:type="spellStart"/>
      <w:r w:rsidR="00C4765B" w:rsidRPr="00601954">
        <w:rPr>
          <w:rFonts w:ascii="Arial" w:hAnsi="Arial" w:cs="Arial"/>
          <w:sz w:val="24"/>
          <w:szCs w:val="24"/>
        </w:rPr>
        <w:t>subpectoral</w:t>
      </w:r>
      <w:proofErr w:type="spellEnd"/>
      <w:r w:rsidR="00C4765B" w:rsidRPr="00601954">
        <w:rPr>
          <w:rFonts w:ascii="Arial" w:hAnsi="Arial" w:cs="Arial"/>
          <w:sz w:val="24"/>
          <w:szCs w:val="24"/>
        </w:rPr>
        <w:t xml:space="preserve"> biceps </w:t>
      </w:r>
      <w:proofErr w:type="spellStart"/>
      <w:r w:rsidR="00C4765B" w:rsidRPr="00601954">
        <w:rPr>
          <w:rFonts w:ascii="Arial" w:hAnsi="Arial" w:cs="Arial"/>
          <w:sz w:val="24"/>
          <w:szCs w:val="24"/>
        </w:rPr>
        <w:t>tenodesis</w:t>
      </w:r>
      <w:proofErr w:type="spellEnd"/>
    </w:p>
    <w:p w14:paraId="05A5EC92" w14:textId="77777777" w:rsidR="00601954" w:rsidRPr="00601954" w:rsidRDefault="00601954" w:rsidP="00601954">
      <w:pPr>
        <w:pStyle w:val="NoSpacing"/>
        <w:rPr>
          <w:rFonts w:ascii="Arial" w:eastAsia="Times New Roman" w:hAnsi="Arial" w:cs="Arial"/>
          <w:b/>
          <w:color w:val="000000"/>
          <w:sz w:val="24"/>
          <w:szCs w:val="24"/>
          <w:shd w:val="clear" w:color="auto" w:fill="FFFFFF"/>
        </w:rPr>
      </w:pPr>
    </w:p>
    <w:p w14:paraId="68AE11A7" w14:textId="5AAA5589" w:rsidR="000703E6" w:rsidRPr="00601954" w:rsidRDefault="00601954" w:rsidP="00601954">
      <w:pPr>
        <w:pStyle w:val="NoSpacing"/>
        <w:rPr>
          <w:rFonts w:ascii="Arial" w:hAnsi="Arial" w:cs="Arial"/>
          <w:sz w:val="24"/>
          <w:szCs w:val="24"/>
        </w:rPr>
      </w:pPr>
      <w:r w:rsidRPr="00601954">
        <w:rPr>
          <w:rFonts w:ascii="Arial" w:eastAsia="Times New Roman" w:hAnsi="Arial" w:cs="Arial"/>
          <w:b/>
          <w:color w:val="000000"/>
          <w:sz w:val="24"/>
          <w:szCs w:val="24"/>
          <w:shd w:val="clear" w:color="auto" w:fill="FFFFFF"/>
        </w:rPr>
        <w:t>AUTHORS:</w:t>
      </w:r>
      <w:r w:rsidRPr="00601954">
        <w:rPr>
          <w:rFonts w:ascii="Arial" w:eastAsia="Times New Roman" w:hAnsi="Arial" w:cs="Arial"/>
          <w:b/>
          <w:color w:val="000000"/>
          <w:sz w:val="24"/>
          <w:szCs w:val="24"/>
          <w:shd w:val="clear" w:color="auto" w:fill="FFFFFF"/>
        </w:rPr>
        <w:t xml:space="preserve"> </w:t>
      </w:r>
      <w:r w:rsidR="00CB5E28" w:rsidRPr="00601954">
        <w:rPr>
          <w:rFonts w:ascii="Arial" w:hAnsi="Arial" w:cs="Arial"/>
          <w:sz w:val="24"/>
          <w:szCs w:val="24"/>
        </w:rPr>
        <w:t>Zackary</w:t>
      </w:r>
      <w:r w:rsidR="008D3841" w:rsidRPr="00601954">
        <w:rPr>
          <w:rFonts w:ascii="Arial" w:hAnsi="Arial" w:cs="Arial"/>
          <w:sz w:val="24"/>
          <w:szCs w:val="24"/>
        </w:rPr>
        <w:t xml:space="preserve"> A. Johnson</w:t>
      </w:r>
      <w:r w:rsidRPr="00601954">
        <w:rPr>
          <w:rFonts w:ascii="Arial" w:hAnsi="Arial" w:cs="Arial"/>
          <w:sz w:val="24"/>
          <w:szCs w:val="24"/>
        </w:rPr>
        <w:t xml:space="preserve"> MD;</w:t>
      </w:r>
      <w:r w:rsidR="0056595C" w:rsidRPr="00601954">
        <w:rPr>
          <w:rFonts w:ascii="Arial" w:hAnsi="Arial" w:cs="Arial"/>
          <w:sz w:val="24"/>
          <w:szCs w:val="24"/>
        </w:rPr>
        <w:t xml:space="preserve"> </w:t>
      </w:r>
      <w:proofErr w:type="spellStart"/>
      <w:r w:rsidR="00E0108B" w:rsidRPr="00601954">
        <w:rPr>
          <w:rFonts w:ascii="Arial" w:hAnsi="Arial" w:cs="Arial"/>
          <w:sz w:val="24"/>
          <w:szCs w:val="24"/>
        </w:rPr>
        <w:t>WeiChin</w:t>
      </w:r>
      <w:proofErr w:type="spellEnd"/>
      <w:r w:rsidR="00E0108B" w:rsidRPr="00601954">
        <w:rPr>
          <w:rFonts w:ascii="Arial" w:hAnsi="Arial" w:cs="Arial"/>
          <w:sz w:val="24"/>
          <w:szCs w:val="24"/>
        </w:rPr>
        <w:t xml:space="preserve"> Chen</w:t>
      </w:r>
      <w:r w:rsidRPr="00601954">
        <w:rPr>
          <w:rFonts w:ascii="Arial" w:hAnsi="Arial" w:cs="Arial"/>
          <w:sz w:val="24"/>
          <w:szCs w:val="24"/>
        </w:rPr>
        <w:t xml:space="preserve"> MD;</w:t>
      </w:r>
      <w:r w:rsidR="008D3841" w:rsidRPr="00601954">
        <w:rPr>
          <w:rFonts w:ascii="Arial" w:hAnsi="Arial" w:cs="Arial"/>
          <w:sz w:val="24"/>
          <w:szCs w:val="24"/>
        </w:rPr>
        <w:t xml:space="preserve"> </w:t>
      </w:r>
      <w:r w:rsidR="00CB5E28" w:rsidRPr="00601954">
        <w:rPr>
          <w:rFonts w:ascii="Arial" w:hAnsi="Arial" w:cs="Arial"/>
          <w:sz w:val="24"/>
          <w:szCs w:val="24"/>
        </w:rPr>
        <w:t>Jean</w:t>
      </w:r>
      <w:r w:rsidR="00F27F97" w:rsidRPr="00601954">
        <w:rPr>
          <w:rFonts w:ascii="Arial" w:hAnsi="Arial" w:cs="Arial"/>
          <w:sz w:val="24"/>
          <w:szCs w:val="24"/>
        </w:rPr>
        <w:t>ne</w:t>
      </w:r>
      <w:r w:rsidR="00CB5E28" w:rsidRPr="00601954">
        <w:rPr>
          <w:rFonts w:ascii="Arial" w:hAnsi="Arial" w:cs="Arial"/>
          <w:sz w:val="24"/>
          <w:szCs w:val="24"/>
        </w:rPr>
        <w:t xml:space="preserve"> </w:t>
      </w:r>
      <w:r w:rsidR="00E64817" w:rsidRPr="00601954">
        <w:rPr>
          <w:rFonts w:ascii="Arial" w:hAnsi="Arial" w:cs="Arial"/>
          <w:sz w:val="24"/>
          <w:szCs w:val="24"/>
        </w:rPr>
        <w:t xml:space="preserve">C. </w:t>
      </w:r>
      <w:proofErr w:type="spellStart"/>
      <w:r w:rsidR="00CB5E28" w:rsidRPr="00601954">
        <w:rPr>
          <w:rFonts w:ascii="Arial" w:hAnsi="Arial" w:cs="Arial"/>
          <w:sz w:val="24"/>
          <w:szCs w:val="24"/>
        </w:rPr>
        <w:t>Patzkowski</w:t>
      </w:r>
      <w:proofErr w:type="spellEnd"/>
      <w:r w:rsidRPr="00601954">
        <w:rPr>
          <w:rFonts w:ascii="Arial" w:hAnsi="Arial" w:cs="Arial"/>
          <w:sz w:val="24"/>
          <w:szCs w:val="24"/>
        </w:rPr>
        <w:t xml:space="preserve"> MD</w:t>
      </w:r>
    </w:p>
    <w:p w14:paraId="782BA66C" w14:textId="77777777" w:rsidR="00601954" w:rsidRDefault="00601954" w:rsidP="00601954">
      <w:pPr>
        <w:pStyle w:val="NoSpacing"/>
        <w:rPr>
          <w:rFonts w:ascii="Arial" w:hAnsi="Arial" w:cs="Arial"/>
          <w:b/>
          <w:sz w:val="24"/>
          <w:szCs w:val="24"/>
        </w:rPr>
      </w:pPr>
      <w:bookmarkStart w:id="0" w:name="_GoBack"/>
      <w:bookmarkEnd w:id="0"/>
    </w:p>
    <w:p w14:paraId="1FC601E0" w14:textId="43D1EE58" w:rsidR="004F6BBD" w:rsidRPr="00601954" w:rsidRDefault="00601954" w:rsidP="00601954">
      <w:pPr>
        <w:pStyle w:val="NoSpacing"/>
        <w:rPr>
          <w:rFonts w:ascii="Arial" w:hAnsi="Arial" w:cs="Arial"/>
          <w:sz w:val="24"/>
          <w:szCs w:val="24"/>
        </w:rPr>
      </w:pPr>
      <w:r w:rsidRPr="00601954">
        <w:rPr>
          <w:rFonts w:ascii="Arial" w:hAnsi="Arial" w:cs="Arial"/>
          <w:b/>
          <w:sz w:val="24"/>
          <w:szCs w:val="24"/>
        </w:rPr>
        <w:t>PRESENTOR:</w:t>
      </w:r>
      <w:r w:rsidRPr="00601954">
        <w:rPr>
          <w:rFonts w:ascii="Arial" w:hAnsi="Arial" w:cs="Arial"/>
          <w:b/>
          <w:sz w:val="24"/>
          <w:szCs w:val="24"/>
        </w:rPr>
        <w:t xml:space="preserve"> </w:t>
      </w:r>
      <w:r w:rsidRPr="00601954">
        <w:rPr>
          <w:rFonts w:ascii="Arial" w:hAnsi="Arial" w:cs="Arial"/>
          <w:sz w:val="24"/>
          <w:szCs w:val="24"/>
        </w:rPr>
        <w:t>Zackary A. Johnson MD</w:t>
      </w:r>
    </w:p>
    <w:p w14:paraId="3D9C6529" w14:textId="77777777" w:rsidR="00601954" w:rsidRDefault="00601954" w:rsidP="00601954">
      <w:pPr>
        <w:pStyle w:val="NoSpacing"/>
        <w:rPr>
          <w:rFonts w:ascii="Arial" w:eastAsia="Times New Roman" w:hAnsi="Arial" w:cs="Arial"/>
          <w:b/>
          <w:color w:val="000000"/>
          <w:sz w:val="24"/>
          <w:szCs w:val="24"/>
          <w:shd w:val="clear" w:color="auto" w:fill="FFFFFF"/>
        </w:rPr>
      </w:pPr>
    </w:p>
    <w:p w14:paraId="030A5C4A" w14:textId="3C04A96C" w:rsidR="00601954" w:rsidRPr="00601954" w:rsidRDefault="00601954" w:rsidP="00601954">
      <w:pPr>
        <w:pStyle w:val="NoSpacing"/>
        <w:rPr>
          <w:rFonts w:ascii="Arial" w:eastAsia="Times New Roman" w:hAnsi="Arial" w:cs="Arial"/>
          <w:b/>
          <w:color w:val="000000"/>
          <w:sz w:val="24"/>
          <w:szCs w:val="24"/>
          <w:shd w:val="clear" w:color="auto" w:fill="FFFFFF"/>
        </w:rPr>
      </w:pPr>
      <w:r w:rsidRPr="00601954">
        <w:rPr>
          <w:rFonts w:ascii="Arial" w:eastAsia="Times New Roman" w:hAnsi="Arial" w:cs="Arial"/>
          <w:b/>
          <w:color w:val="000000"/>
          <w:sz w:val="24"/>
          <w:szCs w:val="24"/>
          <w:shd w:val="clear" w:color="auto" w:fill="FFFFFF"/>
        </w:rPr>
        <w:t>INSTITUTION</w:t>
      </w:r>
      <w:r w:rsidRPr="00601954">
        <w:rPr>
          <w:rFonts w:ascii="Arial" w:eastAsia="Times New Roman" w:hAnsi="Arial" w:cs="Arial"/>
          <w:b/>
          <w:color w:val="000000"/>
          <w:sz w:val="24"/>
          <w:szCs w:val="24"/>
          <w:shd w:val="clear" w:color="auto" w:fill="FFFFFF"/>
        </w:rPr>
        <w:t xml:space="preserve">: </w:t>
      </w:r>
      <w:r w:rsidRPr="00601954">
        <w:rPr>
          <w:rFonts w:ascii="Arial" w:hAnsi="Arial" w:cs="Arial"/>
          <w:sz w:val="24"/>
          <w:szCs w:val="24"/>
        </w:rPr>
        <w:t xml:space="preserve">Tripler Army Medical Center, Honolulu, Hawaii </w:t>
      </w:r>
    </w:p>
    <w:p w14:paraId="48BF3EFA" w14:textId="77777777" w:rsidR="00601954" w:rsidRPr="00601954" w:rsidRDefault="00601954" w:rsidP="00601954">
      <w:pPr>
        <w:pStyle w:val="NoSpacing"/>
        <w:rPr>
          <w:rFonts w:ascii="Arial" w:hAnsi="Arial" w:cs="Arial"/>
          <w:sz w:val="24"/>
          <w:szCs w:val="24"/>
        </w:rPr>
      </w:pPr>
    </w:p>
    <w:p w14:paraId="23EAC6BA" w14:textId="0B76A5FB" w:rsidR="00C4765B" w:rsidRPr="00601954" w:rsidRDefault="00601954" w:rsidP="00601954">
      <w:pPr>
        <w:pStyle w:val="NoSpacing"/>
        <w:rPr>
          <w:rFonts w:ascii="Arial" w:hAnsi="Arial" w:cs="Arial"/>
          <w:b/>
          <w:sz w:val="24"/>
          <w:szCs w:val="24"/>
        </w:rPr>
      </w:pPr>
      <w:r w:rsidRPr="00601954">
        <w:rPr>
          <w:rFonts w:ascii="Arial" w:hAnsi="Arial" w:cs="Arial"/>
          <w:b/>
          <w:sz w:val="24"/>
          <w:szCs w:val="24"/>
        </w:rPr>
        <w:t xml:space="preserve">INTRODUCTION: </w:t>
      </w:r>
      <w:r w:rsidR="008973EE" w:rsidRPr="00601954">
        <w:rPr>
          <w:rFonts w:ascii="Arial" w:hAnsi="Arial" w:cs="Arial"/>
          <w:sz w:val="24"/>
          <w:szCs w:val="24"/>
        </w:rPr>
        <w:t>The proximal biceps and superior labral complex has been extensively studied and while it is still incompletel</w:t>
      </w:r>
      <w:r w:rsidR="00781509" w:rsidRPr="00601954">
        <w:rPr>
          <w:rFonts w:ascii="Arial" w:hAnsi="Arial" w:cs="Arial"/>
          <w:sz w:val="24"/>
          <w:szCs w:val="24"/>
        </w:rPr>
        <w:t>y understood, it</w:t>
      </w:r>
      <w:r w:rsidR="008973EE" w:rsidRPr="00601954">
        <w:rPr>
          <w:rFonts w:ascii="Arial" w:hAnsi="Arial" w:cs="Arial"/>
          <w:sz w:val="24"/>
          <w:szCs w:val="24"/>
        </w:rPr>
        <w:t xml:space="preserve"> can be a significant source or anterior shoulder pain. While this pathology can often be managed non-operatively, surgical int</w:t>
      </w:r>
      <w:r w:rsidR="00781509" w:rsidRPr="00601954">
        <w:rPr>
          <w:rFonts w:ascii="Arial" w:hAnsi="Arial" w:cs="Arial"/>
          <w:sz w:val="24"/>
          <w:szCs w:val="24"/>
        </w:rPr>
        <w:t>ervention is</w:t>
      </w:r>
      <w:r w:rsidR="008973EE" w:rsidRPr="00601954">
        <w:rPr>
          <w:rFonts w:ascii="Arial" w:hAnsi="Arial" w:cs="Arial"/>
          <w:sz w:val="24"/>
          <w:szCs w:val="24"/>
        </w:rPr>
        <w:t xml:space="preserve"> indicated when conservative methods have failed. Surgical treatments vary widely without clear benefit to any one method. Previous studies have shown similar results with regard to pain relief with </w:t>
      </w:r>
      <w:proofErr w:type="spellStart"/>
      <w:r w:rsidR="008973EE" w:rsidRPr="00601954">
        <w:rPr>
          <w:rFonts w:ascii="Arial" w:hAnsi="Arial" w:cs="Arial"/>
          <w:sz w:val="24"/>
          <w:szCs w:val="24"/>
        </w:rPr>
        <w:t>tenotomy</w:t>
      </w:r>
      <w:proofErr w:type="spellEnd"/>
      <w:r w:rsidR="008973EE" w:rsidRPr="00601954">
        <w:rPr>
          <w:rFonts w:ascii="Arial" w:hAnsi="Arial" w:cs="Arial"/>
          <w:sz w:val="24"/>
          <w:szCs w:val="24"/>
        </w:rPr>
        <w:t xml:space="preserve"> versus </w:t>
      </w:r>
      <w:proofErr w:type="spellStart"/>
      <w:r w:rsidR="008973EE" w:rsidRPr="00601954">
        <w:rPr>
          <w:rFonts w:ascii="Arial" w:hAnsi="Arial" w:cs="Arial"/>
          <w:sz w:val="24"/>
          <w:szCs w:val="24"/>
        </w:rPr>
        <w:t>tenodesis</w:t>
      </w:r>
      <w:proofErr w:type="spellEnd"/>
      <w:r w:rsidR="008973EE" w:rsidRPr="00601954">
        <w:rPr>
          <w:rFonts w:ascii="Arial" w:hAnsi="Arial" w:cs="Arial"/>
          <w:sz w:val="24"/>
          <w:szCs w:val="24"/>
        </w:rPr>
        <w:t xml:space="preserve">. </w:t>
      </w:r>
      <w:proofErr w:type="spellStart"/>
      <w:r w:rsidR="008973EE" w:rsidRPr="00601954">
        <w:rPr>
          <w:rFonts w:ascii="Arial" w:hAnsi="Arial" w:cs="Arial"/>
          <w:sz w:val="24"/>
          <w:szCs w:val="24"/>
        </w:rPr>
        <w:t>Tenodesis</w:t>
      </w:r>
      <w:proofErr w:type="spellEnd"/>
      <w:r w:rsidR="008973EE" w:rsidRPr="00601954">
        <w:rPr>
          <w:rFonts w:ascii="Arial" w:hAnsi="Arial" w:cs="Arial"/>
          <w:sz w:val="24"/>
          <w:szCs w:val="24"/>
        </w:rPr>
        <w:t xml:space="preserve"> may have some advantages with regard to </w:t>
      </w:r>
      <w:proofErr w:type="spellStart"/>
      <w:r w:rsidR="008973EE" w:rsidRPr="00601954">
        <w:rPr>
          <w:rFonts w:ascii="Arial" w:hAnsi="Arial" w:cs="Arial"/>
          <w:sz w:val="24"/>
          <w:szCs w:val="24"/>
        </w:rPr>
        <w:t>cosmesis</w:t>
      </w:r>
      <w:proofErr w:type="spellEnd"/>
      <w:r w:rsidR="008973EE" w:rsidRPr="00601954">
        <w:rPr>
          <w:rFonts w:ascii="Arial" w:hAnsi="Arial" w:cs="Arial"/>
          <w:sz w:val="24"/>
          <w:szCs w:val="24"/>
        </w:rPr>
        <w:t xml:space="preserve"> and muscular cramping. </w:t>
      </w:r>
      <w:proofErr w:type="spellStart"/>
      <w:r w:rsidR="008973EE" w:rsidRPr="00601954">
        <w:rPr>
          <w:rFonts w:ascii="Arial" w:hAnsi="Arial" w:cs="Arial"/>
          <w:sz w:val="24"/>
          <w:szCs w:val="24"/>
        </w:rPr>
        <w:t>Tenodesis</w:t>
      </w:r>
      <w:proofErr w:type="spellEnd"/>
      <w:r w:rsidR="008973EE" w:rsidRPr="00601954">
        <w:rPr>
          <w:rFonts w:ascii="Arial" w:hAnsi="Arial" w:cs="Arial"/>
          <w:sz w:val="24"/>
          <w:szCs w:val="24"/>
        </w:rPr>
        <w:t xml:space="preserve"> methods include arthroscopic and open techniques, with open techniques having a variety </w:t>
      </w:r>
      <w:r w:rsidR="006D4879" w:rsidRPr="00601954">
        <w:rPr>
          <w:rFonts w:ascii="Arial" w:hAnsi="Arial" w:cs="Arial"/>
          <w:sz w:val="24"/>
          <w:szCs w:val="24"/>
        </w:rPr>
        <w:t xml:space="preserve">of fixation methods including suspensory with </w:t>
      </w:r>
      <w:proofErr w:type="spellStart"/>
      <w:r w:rsidR="006D4879" w:rsidRPr="00601954">
        <w:rPr>
          <w:rFonts w:ascii="Arial" w:hAnsi="Arial" w:cs="Arial"/>
          <w:sz w:val="24"/>
          <w:szCs w:val="24"/>
        </w:rPr>
        <w:t>unicortical</w:t>
      </w:r>
      <w:proofErr w:type="spellEnd"/>
      <w:r w:rsidR="006D4879" w:rsidRPr="00601954">
        <w:rPr>
          <w:rFonts w:ascii="Arial" w:hAnsi="Arial" w:cs="Arial"/>
          <w:sz w:val="24"/>
          <w:szCs w:val="24"/>
        </w:rPr>
        <w:t xml:space="preserve"> versus </w:t>
      </w:r>
      <w:proofErr w:type="spellStart"/>
      <w:r w:rsidR="006D4879" w:rsidRPr="00601954">
        <w:rPr>
          <w:rFonts w:ascii="Arial" w:hAnsi="Arial" w:cs="Arial"/>
          <w:sz w:val="24"/>
          <w:szCs w:val="24"/>
        </w:rPr>
        <w:t>bicortical</w:t>
      </w:r>
      <w:proofErr w:type="spellEnd"/>
      <w:r w:rsidR="006D4879" w:rsidRPr="00601954">
        <w:rPr>
          <w:rFonts w:ascii="Arial" w:hAnsi="Arial" w:cs="Arial"/>
          <w:sz w:val="24"/>
          <w:szCs w:val="24"/>
        </w:rPr>
        <w:t xml:space="preserve"> bone tunnels, interference screw fixation, or suture anchor fixation. The purpose of this study is to evaluate the outcomes and complications of </w:t>
      </w:r>
      <w:proofErr w:type="spellStart"/>
      <w:r w:rsidR="006D4879" w:rsidRPr="00601954">
        <w:rPr>
          <w:rFonts w:ascii="Arial" w:hAnsi="Arial" w:cs="Arial"/>
          <w:sz w:val="24"/>
          <w:szCs w:val="24"/>
        </w:rPr>
        <w:t>unicortical</w:t>
      </w:r>
      <w:proofErr w:type="spellEnd"/>
      <w:r w:rsidR="006D4879" w:rsidRPr="00601954">
        <w:rPr>
          <w:rFonts w:ascii="Arial" w:hAnsi="Arial" w:cs="Arial"/>
          <w:sz w:val="24"/>
          <w:szCs w:val="24"/>
        </w:rPr>
        <w:t xml:space="preserve"> suspensory button fixation performed in the mini-open </w:t>
      </w:r>
      <w:proofErr w:type="spellStart"/>
      <w:r w:rsidR="006D4879" w:rsidRPr="00601954">
        <w:rPr>
          <w:rFonts w:ascii="Arial" w:hAnsi="Arial" w:cs="Arial"/>
          <w:sz w:val="24"/>
          <w:szCs w:val="24"/>
        </w:rPr>
        <w:t>subpectoral</w:t>
      </w:r>
      <w:proofErr w:type="spellEnd"/>
      <w:r w:rsidR="006D4879" w:rsidRPr="00601954">
        <w:rPr>
          <w:rFonts w:ascii="Arial" w:hAnsi="Arial" w:cs="Arial"/>
          <w:sz w:val="24"/>
          <w:szCs w:val="24"/>
        </w:rPr>
        <w:t xml:space="preserve"> fashion. </w:t>
      </w:r>
    </w:p>
    <w:p w14:paraId="33E1AD56" w14:textId="77777777" w:rsidR="00601954" w:rsidRDefault="00601954" w:rsidP="00601954">
      <w:pPr>
        <w:pStyle w:val="NoSpacing"/>
        <w:rPr>
          <w:rFonts w:ascii="Arial" w:hAnsi="Arial" w:cs="Arial"/>
          <w:b/>
          <w:sz w:val="24"/>
          <w:szCs w:val="24"/>
        </w:rPr>
      </w:pPr>
    </w:p>
    <w:p w14:paraId="0A7C74FC" w14:textId="6826A5B0" w:rsidR="002F60BB" w:rsidRPr="00601954" w:rsidRDefault="00601954" w:rsidP="00601954">
      <w:pPr>
        <w:pStyle w:val="NoSpacing"/>
        <w:rPr>
          <w:rFonts w:ascii="Arial" w:hAnsi="Arial" w:cs="Arial"/>
          <w:b/>
          <w:sz w:val="24"/>
          <w:szCs w:val="24"/>
        </w:rPr>
      </w:pPr>
      <w:r w:rsidRPr="00601954">
        <w:rPr>
          <w:rFonts w:ascii="Arial" w:hAnsi="Arial" w:cs="Arial"/>
          <w:b/>
          <w:sz w:val="24"/>
          <w:szCs w:val="24"/>
        </w:rPr>
        <w:t xml:space="preserve">METHODS: </w:t>
      </w:r>
      <w:r w:rsidR="006D4879" w:rsidRPr="00601954">
        <w:rPr>
          <w:rFonts w:ascii="Arial" w:hAnsi="Arial" w:cs="Arial"/>
          <w:sz w:val="24"/>
          <w:szCs w:val="24"/>
        </w:rPr>
        <w:t>A retrospective review</w:t>
      </w:r>
      <w:r w:rsidR="00781509" w:rsidRPr="00601954">
        <w:rPr>
          <w:rFonts w:ascii="Arial" w:hAnsi="Arial" w:cs="Arial"/>
          <w:sz w:val="24"/>
          <w:szCs w:val="24"/>
        </w:rPr>
        <w:t xml:space="preserve"> was performed</w:t>
      </w:r>
      <w:r w:rsidR="006D4879" w:rsidRPr="00601954">
        <w:rPr>
          <w:rFonts w:ascii="Arial" w:hAnsi="Arial" w:cs="Arial"/>
          <w:sz w:val="24"/>
          <w:szCs w:val="24"/>
        </w:rPr>
        <w:t xml:space="preserve"> of all patients who underwent a mini-open </w:t>
      </w:r>
      <w:proofErr w:type="spellStart"/>
      <w:r w:rsidR="006D4879" w:rsidRPr="00601954">
        <w:rPr>
          <w:rFonts w:ascii="Arial" w:hAnsi="Arial" w:cs="Arial"/>
          <w:sz w:val="24"/>
          <w:szCs w:val="24"/>
        </w:rPr>
        <w:t>subpectoral</w:t>
      </w:r>
      <w:proofErr w:type="spellEnd"/>
      <w:r w:rsidR="006D4879" w:rsidRPr="00601954">
        <w:rPr>
          <w:rFonts w:ascii="Arial" w:hAnsi="Arial" w:cs="Arial"/>
          <w:sz w:val="24"/>
          <w:szCs w:val="24"/>
        </w:rPr>
        <w:t xml:space="preserve"> biceps </w:t>
      </w:r>
      <w:proofErr w:type="spellStart"/>
      <w:r w:rsidR="006D4879" w:rsidRPr="00601954">
        <w:rPr>
          <w:rFonts w:ascii="Arial" w:hAnsi="Arial" w:cs="Arial"/>
          <w:sz w:val="24"/>
          <w:szCs w:val="24"/>
        </w:rPr>
        <w:t>tenodesis</w:t>
      </w:r>
      <w:proofErr w:type="spellEnd"/>
      <w:r w:rsidR="006D4879" w:rsidRPr="00601954">
        <w:rPr>
          <w:rFonts w:ascii="Arial" w:hAnsi="Arial" w:cs="Arial"/>
          <w:sz w:val="24"/>
          <w:szCs w:val="24"/>
        </w:rPr>
        <w:t xml:space="preserve"> using suspensory button fixation at a single institution over a 3 year period. All procedures were performed by two board certified orthopedic surgeons in a similar fashion. Patients with concomitant shoulder procedures were included. Follow-up data was obtained from the institution</w:t>
      </w:r>
      <w:r w:rsidR="00781509" w:rsidRPr="00601954">
        <w:rPr>
          <w:rFonts w:ascii="Arial" w:hAnsi="Arial" w:cs="Arial"/>
          <w:sz w:val="24"/>
          <w:szCs w:val="24"/>
        </w:rPr>
        <w:t>’</w:t>
      </w:r>
      <w:r w:rsidR="006D4879" w:rsidRPr="00601954">
        <w:rPr>
          <w:rFonts w:ascii="Arial" w:hAnsi="Arial" w:cs="Arial"/>
          <w:sz w:val="24"/>
          <w:szCs w:val="24"/>
        </w:rPr>
        <w:t xml:space="preserve">s electronic medical records system and </w:t>
      </w:r>
      <w:r w:rsidR="00B9372A" w:rsidRPr="00601954">
        <w:rPr>
          <w:rFonts w:ascii="Arial" w:hAnsi="Arial" w:cs="Arial"/>
          <w:sz w:val="24"/>
          <w:szCs w:val="24"/>
        </w:rPr>
        <w:t>postoperative radiographs. Incidence of pain relief and complications were calculated based on this data.</w:t>
      </w:r>
    </w:p>
    <w:p w14:paraId="73C3951B" w14:textId="77777777" w:rsidR="00601954" w:rsidRDefault="00601954" w:rsidP="00601954">
      <w:pPr>
        <w:pStyle w:val="NoSpacing"/>
        <w:rPr>
          <w:rFonts w:ascii="Arial" w:hAnsi="Arial" w:cs="Arial"/>
          <w:b/>
          <w:sz w:val="24"/>
          <w:szCs w:val="24"/>
        </w:rPr>
      </w:pPr>
    </w:p>
    <w:p w14:paraId="73337CB8" w14:textId="38BD4FC7" w:rsidR="0056595C" w:rsidRPr="00601954" w:rsidRDefault="00601954" w:rsidP="00601954">
      <w:pPr>
        <w:pStyle w:val="NoSpacing"/>
        <w:rPr>
          <w:rFonts w:ascii="Arial" w:hAnsi="Arial" w:cs="Arial"/>
          <w:sz w:val="24"/>
          <w:szCs w:val="24"/>
        </w:rPr>
      </w:pPr>
      <w:r w:rsidRPr="00601954">
        <w:rPr>
          <w:rFonts w:ascii="Arial" w:hAnsi="Arial" w:cs="Arial"/>
          <w:b/>
          <w:sz w:val="24"/>
          <w:szCs w:val="24"/>
        </w:rPr>
        <w:t>RESULTS:</w:t>
      </w:r>
      <w:r w:rsidR="00B9372A" w:rsidRPr="00601954">
        <w:rPr>
          <w:rFonts w:ascii="Arial" w:hAnsi="Arial" w:cs="Arial"/>
          <w:b/>
          <w:sz w:val="24"/>
          <w:szCs w:val="24"/>
        </w:rPr>
        <w:t xml:space="preserve"> </w:t>
      </w:r>
      <w:r w:rsidRPr="00601954">
        <w:rPr>
          <w:rFonts w:ascii="Arial" w:hAnsi="Arial" w:cs="Arial"/>
          <w:b/>
          <w:sz w:val="24"/>
          <w:szCs w:val="24"/>
        </w:rPr>
        <w:t xml:space="preserve"> </w:t>
      </w:r>
      <w:r w:rsidR="00E0108B" w:rsidRPr="00601954">
        <w:rPr>
          <w:rFonts w:ascii="Arial" w:hAnsi="Arial" w:cs="Arial"/>
          <w:sz w:val="24"/>
          <w:szCs w:val="24"/>
        </w:rPr>
        <w:t xml:space="preserve">Over a three year period 89 patients were identified that underwent mini-open </w:t>
      </w:r>
      <w:proofErr w:type="spellStart"/>
      <w:r w:rsidR="00E0108B" w:rsidRPr="00601954">
        <w:rPr>
          <w:rFonts w:ascii="Arial" w:hAnsi="Arial" w:cs="Arial"/>
          <w:sz w:val="24"/>
          <w:szCs w:val="24"/>
        </w:rPr>
        <w:t>subpectoral</w:t>
      </w:r>
      <w:proofErr w:type="spellEnd"/>
      <w:r w:rsidR="00E0108B" w:rsidRPr="00601954">
        <w:rPr>
          <w:rFonts w:ascii="Arial" w:hAnsi="Arial" w:cs="Arial"/>
          <w:sz w:val="24"/>
          <w:szCs w:val="24"/>
        </w:rPr>
        <w:t xml:space="preserve"> biceps </w:t>
      </w:r>
      <w:proofErr w:type="spellStart"/>
      <w:r w:rsidR="00E0108B" w:rsidRPr="00601954">
        <w:rPr>
          <w:rFonts w:ascii="Arial" w:hAnsi="Arial" w:cs="Arial"/>
          <w:sz w:val="24"/>
          <w:szCs w:val="24"/>
        </w:rPr>
        <w:t>tenodesis</w:t>
      </w:r>
      <w:proofErr w:type="spellEnd"/>
      <w:r w:rsidR="00E0108B" w:rsidRPr="00601954">
        <w:rPr>
          <w:rFonts w:ascii="Arial" w:hAnsi="Arial" w:cs="Arial"/>
          <w:sz w:val="24"/>
          <w:szCs w:val="24"/>
        </w:rPr>
        <w:t xml:space="preserve"> with </w:t>
      </w:r>
      <w:proofErr w:type="spellStart"/>
      <w:r w:rsidR="00E0108B" w:rsidRPr="00601954">
        <w:rPr>
          <w:rFonts w:ascii="Arial" w:hAnsi="Arial" w:cs="Arial"/>
          <w:sz w:val="24"/>
          <w:szCs w:val="24"/>
        </w:rPr>
        <w:t>unicortical</w:t>
      </w:r>
      <w:proofErr w:type="spellEnd"/>
      <w:r w:rsidR="00E0108B" w:rsidRPr="00601954">
        <w:rPr>
          <w:rFonts w:ascii="Arial" w:hAnsi="Arial" w:cs="Arial"/>
          <w:sz w:val="24"/>
          <w:szCs w:val="24"/>
        </w:rPr>
        <w:t xml:space="preserve"> suspensory button fixation. </w:t>
      </w:r>
      <w:r w:rsidR="00781509" w:rsidRPr="00601954">
        <w:rPr>
          <w:rFonts w:ascii="Arial" w:hAnsi="Arial" w:cs="Arial"/>
          <w:sz w:val="24"/>
          <w:szCs w:val="24"/>
        </w:rPr>
        <w:t>64 (71%) of the</w:t>
      </w:r>
      <w:r w:rsidR="00844607" w:rsidRPr="00601954">
        <w:rPr>
          <w:rFonts w:ascii="Arial" w:hAnsi="Arial" w:cs="Arial"/>
          <w:sz w:val="24"/>
          <w:szCs w:val="24"/>
        </w:rPr>
        <w:t xml:space="preserve"> patients had a concomitant shoulder procedure. Post-operative radiographs were obtained </w:t>
      </w:r>
      <w:r w:rsidR="00781509" w:rsidRPr="00601954">
        <w:rPr>
          <w:rFonts w:ascii="Arial" w:hAnsi="Arial" w:cs="Arial"/>
          <w:sz w:val="24"/>
          <w:szCs w:val="24"/>
        </w:rPr>
        <w:t xml:space="preserve">in 81 patients at a mean time from surgery of 105 days (0-565 days). There was no radiographic evidence of dislodged buttons. There were 11 patients with broken inserter tips. All 89 patients had at least one postoperative visit with an average follow-up of 167 days (8-755 days). 70 patients had no complications. Complications included residual </w:t>
      </w:r>
      <w:proofErr w:type="spellStart"/>
      <w:r w:rsidR="00781509" w:rsidRPr="00601954">
        <w:rPr>
          <w:rFonts w:ascii="Arial" w:hAnsi="Arial" w:cs="Arial"/>
          <w:sz w:val="24"/>
          <w:szCs w:val="24"/>
        </w:rPr>
        <w:t>popeye</w:t>
      </w:r>
      <w:proofErr w:type="spellEnd"/>
      <w:r w:rsidR="00781509" w:rsidRPr="00601954">
        <w:rPr>
          <w:rFonts w:ascii="Arial" w:hAnsi="Arial" w:cs="Arial"/>
          <w:sz w:val="24"/>
          <w:szCs w:val="24"/>
        </w:rPr>
        <w:t xml:space="preserve"> deformity (11 patients, 12%), continue pain (3 patients, 3%), </w:t>
      </w:r>
      <w:proofErr w:type="spellStart"/>
      <w:r w:rsidR="00781509" w:rsidRPr="00601954">
        <w:rPr>
          <w:rFonts w:ascii="Arial" w:hAnsi="Arial" w:cs="Arial"/>
          <w:sz w:val="24"/>
          <w:szCs w:val="24"/>
        </w:rPr>
        <w:t>arthrofibrosis</w:t>
      </w:r>
      <w:proofErr w:type="spellEnd"/>
      <w:r w:rsidR="00781509" w:rsidRPr="00601954">
        <w:rPr>
          <w:rFonts w:ascii="Arial" w:hAnsi="Arial" w:cs="Arial"/>
          <w:sz w:val="24"/>
          <w:szCs w:val="24"/>
        </w:rPr>
        <w:t xml:space="preserve"> (3 patients, 3%), and wound complications (2 patients, 2%). There were no patients with neurovascular complications.</w:t>
      </w:r>
    </w:p>
    <w:p w14:paraId="313C16FC" w14:textId="77777777" w:rsidR="00601954" w:rsidRDefault="00601954" w:rsidP="00601954">
      <w:pPr>
        <w:pStyle w:val="NoSpacing"/>
        <w:rPr>
          <w:rFonts w:ascii="Arial" w:hAnsi="Arial" w:cs="Arial"/>
          <w:b/>
          <w:sz w:val="24"/>
          <w:szCs w:val="24"/>
        </w:rPr>
      </w:pPr>
    </w:p>
    <w:p w14:paraId="16551F52" w14:textId="0FF0CE73" w:rsidR="00B9372A" w:rsidRPr="00601954" w:rsidRDefault="00601954" w:rsidP="00601954">
      <w:pPr>
        <w:pStyle w:val="NoSpacing"/>
        <w:rPr>
          <w:rFonts w:ascii="Arial" w:hAnsi="Arial" w:cs="Arial"/>
          <w:sz w:val="24"/>
          <w:szCs w:val="24"/>
        </w:rPr>
      </w:pPr>
      <w:r w:rsidRPr="00601954">
        <w:rPr>
          <w:rFonts w:ascii="Arial" w:hAnsi="Arial" w:cs="Arial"/>
          <w:b/>
          <w:sz w:val="24"/>
          <w:szCs w:val="24"/>
        </w:rPr>
        <w:t xml:space="preserve">DISCUSSION/CONCLUSION: </w:t>
      </w:r>
      <w:r w:rsidR="00B9372A" w:rsidRPr="00601954">
        <w:rPr>
          <w:rFonts w:ascii="Arial" w:hAnsi="Arial" w:cs="Arial"/>
          <w:sz w:val="24"/>
          <w:szCs w:val="24"/>
        </w:rPr>
        <w:t xml:space="preserve">Our study demonstrated that suspensory button fixation for </w:t>
      </w:r>
      <w:proofErr w:type="spellStart"/>
      <w:r w:rsidR="00B9372A" w:rsidRPr="00601954">
        <w:rPr>
          <w:rFonts w:ascii="Arial" w:hAnsi="Arial" w:cs="Arial"/>
          <w:sz w:val="24"/>
          <w:szCs w:val="24"/>
        </w:rPr>
        <w:t>subpectoral</w:t>
      </w:r>
      <w:proofErr w:type="spellEnd"/>
      <w:r w:rsidR="00B9372A" w:rsidRPr="00601954">
        <w:rPr>
          <w:rFonts w:ascii="Arial" w:hAnsi="Arial" w:cs="Arial"/>
          <w:sz w:val="24"/>
          <w:szCs w:val="24"/>
        </w:rPr>
        <w:t xml:space="preserve"> biceps </w:t>
      </w:r>
      <w:proofErr w:type="spellStart"/>
      <w:r w:rsidR="00B9372A" w:rsidRPr="00601954">
        <w:rPr>
          <w:rFonts w:ascii="Arial" w:hAnsi="Arial" w:cs="Arial"/>
          <w:sz w:val="24"/>
          <w:szCs w:val="24"/>
        </w:rPr>
        <w:t>tenodesis</w:t>
      </w:r>
      <w:proofErr w:type="spellEnd"/>
      <w:r w:rsidR="00B9372A" w:rsidRPr="00601954">
        <w:rPr>
          <w:rFonts w:ascii="Arial" w:hAnsi="Arial" w:cs="Arial"/>
          <w:sz w:val="24"/>
          <w:szCs w:val="24"/>
        </w:rPr>
        <w:t xml:space="preserve"> is an effective method of relieving pain with minimal complications in proximal biceps pathology. </w:t>
      </w:r>
      <w:r w:rsidR="004A2EE8" w:rsidRPr="00601954">
        <w:rPr>
          <w:rFonts w:ascii="Arial" w:hAnsi="Arial" w:cs="Arial"/>
          <w:sz w:val="24"/>
          <w:szCs w:val="24"/>
        </w:rPr>
        <w:t xml:space="preserve">Radiographic evaluation demonstrated no immediate failures or dislodged buttons. Broken inserter tips were the only noted radiographic complication. The most common clinical complication was a persistent </w:t>
      </w:r>
      <w:proofErr w:type="spellStart"/>
      <w:r w:rsidR="004A2EE8" w:rsidRPr="00601954">
        <w:rPr>
          <w:rFonts w:ascii="Arial" w:hAnsi="Arial" w:cs="Arial"/>
          <w:sz w:val="24"/>
          <w:szCs w:val="24"/>
        </w:rPr>
        <w:lastRenderedPageBreak/>
        <w:t>popeye</w:t>
      </w:r>
      <w:proofErr w:type="spellEnd"/>
      <w:r w:rsidR="004A2EE8" w:rsidRPr="00601954">
        <w:rPr>
          <w:rFonts w:ascii="Arial" w:hAnsi="Arial" w:cs="Arial"/>
          <w:sz w:val="24"/>
          <w:szCs w:val="24"/>
        </w:rPr>
        <w:t xml:space="preserve"> deformity in 12% of patients. Pain relief was achieved in 97% of patients. </w:t>
      </w:r>
      <w:r w:rsidR="00144A4B" w:rsidRPr="00601954">
        <w:rPr>
          <w:rFonts w:ascii="Arial" w:hAnsi="Arial" w:cs="Arial"/>
          <w:sz w:val="24"/>
          <w:szCs w:val="24"/>
        </w:rPr>
        <w:t>The majority of studies comparing fixation methods have been performed on cadaveric models. Some studies have shown lower load to failure with suspensory button fixation but this has not been demonstrated in clinical studies.</w:t>
      </w:r>
      <w:r w:rsidR="0056595C" w:rsidRPr="00601954">
        <w:rPr>
          <w:rFonts w:ascii="Arial" w:hAnsi="Arial" w:cs="Arial"/>
          <w:sz w:val="24"/>
          <w:szCs w:val="24"/>
        </w:rPr>
        <w:t xml:space="preserve"> One potential benefit of suspensory button over interference screw fixation is a smaller cortical defect. </w:t>
      </w:r>
      <w:r w:rsidR="00144A4B" w:rsidRPr="00601954">
        <w:rPr>
          <w:rFonts w:ascii="Arial" w:hAnsi="Arial" w:cs="Arial"/>
          <w:sz w:val="24"/>
          <w:szCs w:val="24"/>
        </w:rPr>
        <w:t xml:space="preserve"> </w:t>
      </w:r>
      <w:r w:rsidR="003B4A28" w:rsidRPr="00601954">
        <w:rPr>
          <w:rFonts w:ascii="Arial" w:hAnsi="Arial" w:cs="Arial"/>
          <w:sz w:val="24"/>
          <w:szCs w:val="24"/>
        </w:rPr>
        <w:t xml:space="preserve">Previous studies have shown </w:t>
      </w:r>
      <w:proofErr w:type="spellStart"/>
      <w:r w:rsidR="003B4A28" w:rsidRPr="00601954">
        <w:rPr>
          <w:rFonts w:ascii="Arial" w:hAnsi="Arial" w:cs="Arial"/>
          <w:sz w:val="24"/>
          <w:szCs w:val="24"/>
        </w:rPr>
        <w:t>b</w:t>
      </w:r>
      <w:r w:rsidR="001F3243" w:rsidRPr="00601954">
        <w:rPr>
          <w:rFonts w:ascii="Arial" w:hAnsi="Arial" w:cs="Arial"/>
          <w:sz w:val="24"/>
          <w:szCs w:val="24"/>
        </w:rPr>
        <w:t>icortical</w:t>
      </w:r>
      <w:proofErr w:type="spellEnd"/>
      <w:r w:rsidR="001F3243" w:rsidRPr="00601954">
        <w:rPr>
          <w:rFonts w:ascii="Arial" w:hAnsi="Arial" w:cs="Arial"/>
          <w:sz w:val="24"/>
          <w:szCs w:val="24"/>
        </w:rPr>
        <w:t xml:space="preserve"> suspensory</w:t>
      </w:r>
      <w:r w:rsidR="003B4A28" w:rsidRPr="00601954">
        <w:rPr>
          <w:rFonts w:ascii="Arial" w:hAnsi="Arial" w:cs="Arial"/>
          <w:sz w:val="24"/>
          <w:szCs w:val="24"/>
        </w:rPr>
        <w:t xml:space="preserve"> fixation has</w:t>
      </w:r>
      <w:r w:rsidR="001F3243" w:rsidRPr="00601954">
        <w:rPr>
          <w:rFonts w:ascii="Arial" w:hAnsi="Arial" w:cs="Arial"/>
          <w:sz w:val="24"/>
          <w:szCs w:val="24"/>
        </w:rPr>
        <w:t xml:space="preserve"> a potential risk</w:t>
      </w:r>
      <w:r w:rsidR="0056595C" w:rsidRPr="00601954">
        <w:rPr>
          <w:rFonts w:ascii="Arial" w:hAnsi="Arial" w:cs="Arial"/>
          <w:sz w:val="24"/>
          <w:szCs w:val="24"/>
        </w:rPr>
        <w:t xml:space="preserve"> of axillary nerve injury, which can be avoided with </w:t>
      </w:r>
      <w:proofErr w:type="spellStart"/>
      <w:r w:rsidR="0056595C" w:rsidRPr="00601954">
        <w:rPr>
          <w:rFonts w:ascii="Arial" w:hAnsi="Arial" w:cs="Arial"/>
          <w:sz w:val="24"/>
          <w:szCs w:val="24"/>
        </w:rPr>
        <w:t>unicortical</w:t>
      </w:r>
      <w:proofErr w:type="spellEnd"/>
      <w:r w:rsidR="0056595C" w:rsidRPr="00601954">
        <w:rPr>
          <w:rFonts w:ascii="Arial" w:hAnsi="Arial" w:cs="Arial"/>
          <w:sz w:val="24"/>
          <w:szCs w:val="24"/>
        </w:rPr>
        <w:t xml:space="preserve"> fixation without significant loss of strength. While </w:t>
      </w:r>
      <w:r w:rsidR="003B4A28" w:rsidRPr="00601954">
        <w:rPr>
          <w:rFonts w:ascii="Arial" w:hAnsi="Arial" w:cs="Arial"/>
          <w:sz w:val="24"/>
          <w:szCs w:val="24"/>
        </w:rPr>
        <w:t>our</w:t>
      </w:r>
      <w:r w:rsidR="0056595C" w:rsidRPr="00601954">
        <w:rPr>
          <w:rFonts w:ascii="Arial" w:hAnsi="Arial" w:cs="Arial"/>
          <w:sz w:val="24"/>
          <w:szCs w:val="24"/>
        </w:rPr>
        <w:t xml:space="preserve"> study demonstrates positive outcomes and minimal complications, further research is needed to compare clinical results of different fixation methods.</w:t>
      </w:r>
      <w:r w:rsidR="00844607" w:rsidRPr="00601954">
        <w:rPr>
          <w:rFonts w:ascii="Arial" w:hAnsi="Arial" w:cs="Arial"/>
          <w:sz w:val="24"/>
          <w:szCs w:val="24"/>
        </w:rPr>
        <w:t xml:space="preserve"> </w:t>
      </w:r>
    </w:p>
    <w:p w14:paraId="4515DB97" w14:textId="5151DA21" w:rsidR="00D94E78" w:rsidRPr="00601954" w:rsidRDefault="00D94E78" w:rsidP="00601954">
      <w:pPr>
        <w:pStyle w:val="NoSpacing"/>
        <w:rPr>
          <w:rFonts w:ascii="Arial" w:hAnsi="Arial" w:cs="Arial"/>
          <w:sz w:val="24"/>
          <w:szCs w:val="24"/>
        </w:rPr>
      </w:pPr>
    </w:p>
    <w:sectPr w:rsidR="00D94E78" w:rsidRPr="00601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D9DEE" w14:textId="77777777" w:rsidR="00663957" w:rsidRDefault="00663957" w:rsidP="004F6BBD">
      <w:pPr>
        <w:spacing w:after="0" w:line="240" w:lineRule="auto"/>
      </w:pPr>
      <w:r>
        <w:separator/>
      </w:r>
    </w:p>
  </w:endnote>
  <w:endnote w:type="continuationSeparator" w:id="0">
    <w:p w14:paraId="7C4FD6EA" w14:textId="77777777" w:rsidR="00663957" w:rsidRDefault="00663957" w:rsidP="004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85FAB" w14:textId="77777777" w:rsidR="00663957" w:rsidRDefault="00663957" w:rsidP="004F6BBD">
      <w:pPr>
        <w:spacing w:after="0" w:line="240" w:lineRule="auto"/>
      </w:pPr>
      <w:r>
        <w:separator/>
      </w:r>
    </w:p>
  </w:footnote>
  <w:footnote w:type="continuationSeparator" w:id="0">
    <w:p w14:paraId="2AB72ED0" w14:textId="77777777" w:rsidR="00663957" w:rsidRDefault="00663957" w:rsidP="004F6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C2"/>
    <w:rsid w:val="00003D16"/>
    <w:rsid w:val="00013E66"/>
    <w:rsid w:val="00060D87"/>
    <w:rsid w:val="00060E3D"/>
    <w:rsid w:val="000703E6"/>
    <w:rsid w:val="00077B4A"/>
    <w:rsid w:val="0009415F"/>
    <w:rsid w:val="000979A6"/>
    <w:rsid w:val="000A0AE7"/>
    <w:rsid w:val="000A0D61"/>
    <w:rsid w:val="000A5FF4"/>
    <w:rsid w:val="000A6503"/>
    <w:rsid w:val="000B6589"/>
    <w:rsid w:val="000C051A"/>
    <w:rsid w:val="000E1C42"/>
    <w:rsid w:val="00111CD7"/>
    <w:rsid w:val="00121374"/>
    <w:rsid w:val="001227B8"/>
    <w:rsid w:val="0012527F"/>
    <w:rsid w:val="00134A2A"/>
    <w:rsid w:val="00144A4B"/>
    <w:rsid w:val="00166D01"/>
    <w:rsid w:val="00171C00"/>
    <w:rsid w:val="00173140"/>
    <w:rsid w:val="001A4BC2"/>
    <w:rsid w:val="001A5860"/>
    <w:rsid w:val="001D1E20"/>
    <w:rsid w:val="001D589C"/>
    <w:rsid w:val="001E5ED9"/>
    <w:rsid w:val="001E73FF"/>
    <w:rsid w:val="001F3243"/>
    <w:rsid w:val="00200F53"/>
    <w:rsid w:val="002208A6"/>
    <w:rsid w:val="00232853"/>
    <w:rsid w:val="00245A7C"/>
    <w:rsid w:val="00265AF4"/>
    <w:rsid w:val="002C4EFF"/>
    <w:rsid w:val="002D17CF"/>
    <w:rsid w:val="002F2564"/>
    <w:rsid w:val="002F4FA4"/>
    <w:rsid w:val="002F60BB"/>
    <w:rsid w:val="00302262"/>
    <w:rsid w:val="00316480"/>
    <w:rsid w:val="0032040A"/>
    <w:rsid w:val="00324A8F"/>
    <w:rsid w:val="00332E24"/>
    <w:rsid w:val="00355D95"/>
    <w:rsid w:val="00362947"/>
    <w:rsid w:val="00371C98"/>
    <w:rsid w:val="00385DB9"/>
    <w:rsid w:val="00386BD5"/>
    <w:rsid w:val="00387887"/>
    <w:rsid w:val="00397EE2"/>
    <w:rsid w:val="003A2281"/>
    <w:rsid w:val="003A53F0"/>
    <w:rsid w:val="003B2F98"/>
    <w:rsid w:val="003B4A28"/>
    <w:rsid w:val="003C4C9A"/>
    <w:rsid w:val="003E585C"/>
    <w:rsid w:val="003F213C"/>
    <w:rsid w:val="003F7F55"/>
    <w:rsid w:val="00411082"/>
    <w:rsid w:val="00417BC3"/>
    <w:rsid w:val="004215B8"/>
    <w:rsid w:val="00444EF0"/>
    <w:rsid w:val="004457AE"/>
    <w:rsid w:val="004511AC"/>
    <w:rsid w:val="0046354A"/>
    <w:rsid w:val="00473BF1"/>
    <w:rsid w:val="0047411A"/>
    <w:rsid w:val="004775E0"/>
    <w:rsid w:val="004A1B51"/>
    <w:rsid w:val="004A1C1E"/>
    <w:rsid w:val="004A2EE8"/>
    <w:rsid w:val="004A5EB1"/>
    <w:rsid w:val="004C5BE6"/>
    <w:rsid w:val="004D476D"/>
    <w:rsid w:val="004D5AB8"/>
    <w:rsid w:val="004F5AEE"/>
    <w:rsid w:val="004F6BBD"/>
    <w:rsid w:val="0050677B"/>
    <w:rsid w:val="005349DC"/>
    <w:rsid w:val="005608E2"/>
    <w:rsid w:val="005636B3"/>
    <w:rsid w:val="0056595C"/>
    <w:rsid w:val="00580021"/>
    <w:rsid w:val="00585231"/>
    <w:rsid w:val="00587A4C"/>
    <w:rsid w:val="0059321A"/>
    <w:rsid w:val="005C1114"/>
    <w:rsid w:val="005C30D5"/>
    <w:rsid w:val="005C3E30"/>
    <w:rsid w:val="005D29A8"/>
    <w:rsid w:val="005D4A7B"/>
    <w:rsid w:val="005E6292"/>
    <w:rsid w:val="005E7055"/>
    <w:rsid w:val="005F0CD6"/>
    <w:rsid w:val="005F39C3"/>
    <w:rsid w:val="005F7013"/>
    <w:rsid w:val="00601954"/>
    <w:rsid w:val="00626E02"/>
    <w:rsid w:val="006354D5"/>
    <w:rsid w:val="00640D35"/>
    <w:rsid w:val="00663957"/>
    <w:rsid w:val="00671A9E"/>
    <w:rsid w:val="00674127"/>
    <w:rsid w:val="00692BE6"/>
    <w:rsid w:val="00695D18"/>
    <w:rsid w:val="006B01DA"/>
    <w:rsid w:val="006B04EC"/>
    <w:rsid w:val="006B25E7"/>
    <w:rsid w:val="006B7710"/>
    <w:rsid w:val="006C481F"/>
    <w:rsid w:val="006D4879"/>
    <w:rsid w:val="006E0194"/>
    <w:rsid w:val="006E2325"/>
    <w:rsid w:val="006F7CE2"/>
    <w:rsid w:val="007112B3"/>
    <w:rsid w:val="00721CF8"/>
    <w:rsid w:val="007236E3"/>
    <w:rsid w:val="00734F68"/>
    <w:rsid w:val="00737C81"/>
    <w:rsid w:val="00750CCC"/>
    <w:rsid w:val="007528A8"/>
    <w:rsid w:val="00753A94"/>
    <w:rsid w:val="007553A6"/>
    <w:rsid w:val="00763802"/>
    <w:rsid w:val="00781509"/>
    <w:rsid w:val="0078793A"/>
    <w:rsid w:val="007A2AB4"/>
    <w:rsid w:val="007A3167"/>
    <w:rsid w:val="007D59D9"/>
    <w:rsid w:val="007D7B57"/>
    <w:rsid w:val="00807F2E"/>
    <w:rsid w:val="0081250F"/>
    <w:rsid w:val="00844607"/>
    <w:rsid w:val="00857852"/>
    <w:rsid w:val="00872ADF"/>
    <w:rsid w:val="008806C7"/>
    <w:rsid w:val="008973EE"/>
    <w:rsid w:val="008A549C"/>
    <w:rsid w:val="008C1655"/>
    <w:rsid w:val="008D3841"/>
    <w:rsid w:val="008D4014"/>
    <w:rsid w:val="008E7B60"/>
    <w:rsid w:val="008F08C1"/>
    <w:rsid w:val="0090321E"/>
    <w:rsid w:val="009202E8"/>
    <w:rsid w:val="00940829"/>
    <w:rsid w:val="00942A30"/>
    <w:rsid w:val="00975647"/>
    <w:rsid w:val="00980034"/>
    <w:rsid w:val="00984734"/>
    <w:rsid w:val="009A430A"/>
    <w:rsid w:val="009B4B40"/>
    <w:rsid w:val="009F1737"/>
    <w:rsid w:val="009F438F"/>
    <w:rsid w:val="009F4712"/>
    <w:rsid w:val="00A14FAE"/>
    <w:rsid w:val="00A27445"/>
    <w:rsid w:val="00A349AB"/>
    <w:rsid w:val="00A500E0"/>
    <w:rsid w:val="00A53D02"/>
    <w:rsid w:val="00A62A9C"/>
    <w:rsid w:val="00A768FB"/>
    <w:rsid w:val="00A91A9D"/>
    <w:rsid w:val="00A92609"/>
    <w:rsid w:val="00A9338E"/>
    <w:rsid w:val="00AB318D"/>
    <w:rsid w:val="00AB7EFC"/>
    <w:rsid w:val="00AD3262"/>
    <w:rsid w:val="00AD39D1"/>
    <w:rsid w:val="00B406B3"/>
    <w:rsid w:val="00B444B7"/>
    <w:rsid w:val="00B52689"/>
    <w:rsid w:val="00B57549"/>
    <w:rsid w:val="00B605F2"/>
    <w:rsid w:val="00B8714F"/>
    <w:rsid w:val="00B9372A"/>
    <w:rsid w:val="00BB493D"/>
    <w:rsid w:val="00BC0F1E"/>
    <w:rsid w:val="00BD22C8"/>
    <w:rsid w:val="00BD3F7E"/>
    <w:rsid w:val="00BD4EC8"/>
    <w:rsid w:val="00BE00A6"/>
    <w:rsid w:val="00BE07E6"/>
    <w:rsid w:val="00BE1BC5"/>
    <w:rsid w:val="00BF4450"/>
    <w:rsid w:val="00C13C95"/>
    <w:rsid w:val="00C221FD"/>
    <w:rsid w:val="00C404C6"/>
    <w:rsid w:val="00C4765B"/>
    <w:rsid w:val="00C55593"/>
    <w:rsid w:val="00C613A3"/>
    <w:rsid w:val="00C635F6"/>
    <w:rsid w:val="00C83235"/>
    <w:rsid w:val="00C969A3"/>
    <w:rsid w:val="00CA3420"/>
    <w:rsid w:val="00CB14CC"/>
    <w:rsid w:val="00CB1637"/>
    <w:rsid w:val="00CB34C6"/>
    <w:rsid w:val="00CB5E28"/>
    <w:rsid w:val="00CC37FC"/>
    <w:rsid w:val="00CC4087"/>
    <w:rsid w:val="00CD0934"/>
    <w:rsid w:val="00CD4012"/>
    <w:rsid w:val="00D065FB"/>
    <w:rsid w:val="00D2037C"/>
    <w:rsid w:val="00D327F1"/>
    <w:rsid w:val="00D42A10"/>
    <w:rsid w:val="00D474DD"/>
    <w:rsid w:val="00D61847"/>
    <w:rsid w:val="00D61C11"/>
    <w:rsid w:val="00D80A30"/>
    <w:rsid w:val="00D84779"/>
    <w:rsid w:val="00D84D3C"/>
    <w:rsid w:val="00D84DF9"/>
    <w:rsid w:val="00D94E78"/>
    <w:rsid w:val="00DB04F6"/>
    <w:rsid w:val="00DE2E04"/>
    <w:rsid w:val="00DF38DE"/>
    <w:rsid w:val="00DF5CD1"/>
    <w:rsid w:val="00E0108B"/>
    <w:rsid w:val="00E64817"/>
    <w:rsid w:val="00E70E76"/>
    <w:rsid w:val="00E81AB8"/>
    <w:rsid w:val="00E822DB"/>
    <w:rsid w:val="00EA58A1"/>
    <w:rsid w:val="00EA5A2A"/>
    <w:rsid w:val="00EB4B5C"/>
    <w:rsid w:val="00EB78C9"/>
    <w:rsid w:val="00EC24C5"/>
    <w:rsid w:val="00EE668F"/>
    <w:rsid w:val="00EF04E0"/>
    <w:rsid w:val="00F02053"/>
    <w:rsid w:val="00F05879"/>
    <w:rsid w:val="00F24138"/>
    <w:rsid w:val="00F27F97"/>
    <w:rsid w:val="00F36A63"/>
    <w:rsid w:val="00F52531"/>
    <w:rsid w:val="00F5555A"/>
    <w:rsid w:val="00F578E2"/>
    <w:rsid w:val="00F60DB2"/>
    <w:rsid w:val="00F75208"/>
    <w:rsid w:val="00F84DC3"/>
    <w:rsid w:val="00F84E98"/>
    <w:rsid w:val="00FC147F"/>
    <w:rsid w:val="00FC72AE"/>
    <w:rsid w:val="00FC78D0"/>
    <w:rsid w:val="00F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CD3F"/>
  <w15:docId w15:val="{5741B84D-C749-824E-9EFB-07798582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817"/>
    <w:rPr>
      <w:sz w:val="16"/>
      <w:szCs w:val="16"/>
    </w:rPr>
  </w:style>
  <w:style w:type="paragraph" w:styleId="CommentText">
    <w:name w:val="annotation text"/>
    <w:basedOn w:val="Normal"/>
    <w:link w:val="CommentTextChar"/>
    <w:uiPriority w:val="99"/>
    <w:semiHidden/>
    <w:unhideWhenUsed/>
    <w:rsid w:val="00E64817"/>
    <w:pPr>
      <w:spacing w:line="240" w:lineRule="auto"/>
    </w:pPr>
    <w:rPr>
      <w:sz w:val="20"/>
      <w:szCs w:val="20"/>
    </w:rPr>
  </w:style>
  <w:style w:type="character" w:customStyle="1" w:styleId="CommentTextChar">
    <w:name w:val="Comment Text Char"/>
    <w:basedOn w:val="DefaultParagraphFont"/>
    <w:link w:val="CommentText"/>
    <w:uiPriority w:val="99"/>
    <w:semiHidden/>
    <w:rsid w:val="00E64817"/>
    <w:rPr>
      <w:sz w:val="20"/>
      <w:szCs w:val="20"/>
    </w:rPr>
  </w:style>
  <w:style w:type="paragraph" w:styleId="CommentSubject">
    <w:name w:val="annotation subject"/>
    <w:basedOn w:val="CommentText"/>
    <w:next w:val="CommentText"/>
    <w:link w:val="CommentSubjectChar"/>
    <w:uiPriority w:val="99"/>
    <w:semiHidden/>
    <w:unhideWhenUsed/>
    <w:rsid w:val="00E64817"/>
    <w:rPr>
      <w:b/>
      <w:bCs/>
    </w:rPr>
  </w:style>
  <w:style w:type="character" w:customStyle="1" w:styleId="CommentSubjectChar">
    <w:name w:val="Comment Subject Char"/>
    <w:basedOn w:val="CommentTextChar"/>
    <w:link w:val="CommentSubject"/>
    <w:uiPriority w:val="99"/>
    <w:semiHidden/>
    <w:rsid w:val="00E64817"/>
    <w:rPr>
      <w:b/>
      <w:bCs/>
      <w:sz w:val="20"/>
      <w:szCs w:val="20"/>
    </w:rPr>
  </w:style>
  <w:style w:type="paragraph" w:styleId="BalloonText">
    <w:name w:val="Balloon Text"/>
    <w:basedOn w:val="Normal"/>
    <w:link w:val="BalloonTextChar"/>
    <w:uiPriority w:val="99"/>
    <w:semiHidden/>
    <w:unhideWhenUsed/>
    <w:rsid w:val="00E64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17"/>
    <w:rPr>
      <w:rFonts w:ascii="Tahoma" w:hAnsi="Tahoma" w:cs="Tahoma"/>
      <w:sz w:val="16"/>
      <w:szCs w:val="16"/>
    </w:rPr>
  </w:style>
  <w:style w:type="paragraph" w:styleId="Header">
    <w:name w:val="header"/>
    <w:basedOn w:val="Normal"/>
    <w:link w:val="HeaderChar"/>
    <w:uiPriority w:val="99"/>
    <w:unhideWhenUsed/>
    <w:rsid w:val="004F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BD"/>
  </w:style>
  <w:style w:type="paragraph" w:styleId="Footer">
    <w:name w:val="footer"/>
    <w:basedOn w:val="Normal"/>
    <w:link w:val="FooterChar"/>
    <w:uiPriority w:val="99"/>
    <w:unhideWhenUsed/>
    <w:rsid w:val="004F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BBD"/>
  </w:style>
  <w:style w:type="paragraph" w:styleId="NoSpacing">
    <w:name w:val="No Spacing"/>
    <w:uiPriority w:val="1"/>
    <w:qFormat/>
    <w:rsid w:val="00601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404437">
      <w:bodyDiv w:val="1"/>
      <w:marLeft w:val="0"/>
      <w:marRight w:val="0"/>
      <w:marTop w:val="0"/>
      <w:marBottom w:val="0"/>
      <w:divBdr>
        <w:top w:val="none" w:sz="0" w:space="0" w:color="auto"/>
        <w:left w:val="none" w:sz="0" w:space="0" w:color="auto"/>
        <w:bottom w:val="none" w:sz="0" w:space="0" w:color="auto"/>
        <w:right w:val="none" w:sz="0" w:space="0" w:color="auto"/>
      </w:divBdr>
      <w:divsChild>
        <w:div w:id="1906180995">
          <w:marLeft w:val="0"/>
          <w:marRight w:val="0"/>
          <w:marTop w:val="0"/>
          <w:marBottom w:val="0"/>
          <w:divBdr>
            <w:top w:val="none" w:sz="0" w:space="0" w:color="auto"/>
            <w:left w:val="none" w:sz="0" w:space="0" w:color="auto"/>
            <w:bottom w:val="none" w:sz="0" w:space="0" w:color="auto"/>
            <w:right w:val="none" w:sz="0" w:space="0" w:color="auto"/>
          </w:divBdr>
          <w:divsChild>
            <w:div w:id="196698212">
              <w:marLeft w:val="0"/>
              <w:marRight w:val="0"/>
              <w:marTop w:val="0"/>
              <w:marBottom w:val="0"/>
              <w:divBdr>
                <w:top w:val="none" w:sz="0" w:space="0" w:color="auto"/>
                <w:left w:val="none" w:sz="0" w:space="0" w:color="auto"/>
                <w:bottom w:val="none" w:sz="0" w:space="0" w:color="auto"/>
                <w:right w:val="none" w:sz="0" w:space="0" w:color="auto"/>
              </w:divBdr>
              <w:divsChild>
                <w:div w:id="288515409">
                  <w:marLeft w:val="0"/>
                  <w:marRight w:val="0"/>
                  <w:marTop w:val="0"/>
                  <w:marBottom w:val="0"/>
                  <w:divBdr>
                    <w:top w:val="none" w:sz="0" w:space="0" w:color="auto"/>
                    <w:left w:val="none" w:sz="0" w:space="0" w:color="auto"/>
                    <w:bottom w:val="none" w:sz="0" w:space="0" w:color="auto"/>
                    <w:right w:val="none" w:sz="0" w:space="0" w:color="auto"/>
                  </w:divBdr>
                  <w:divsChild>
                    <w:div w:id="27222437">
                      <w:marLeft w:val="0"/>
                      <w:marRight w:val="0"/>
                      <w:marTop w:val="45"/>
                      <w:marBottom w:val="0"/>
                      <w:divBdr>
                        <w:top w:val="none" w:sz="0" w:space="0" w:color="auto"/>
                        <w:left w:val="none" w:sz="0" w:space="0" w:color="auto"/>
                        <w:bottom w:val="none" w:sz="0" w:space="0" w:color="auto"/>
                        <w:right w:val="none" w:sz="0" w:space="0" w:color="auto"/>
                      </w:divBdr>
                      <w:divsChild>
                        <w:div w:id="607929929">
                          <w:marLeft w:val="0"/>
                          <w:marRight w:val="0"/>
                          <w:marTop w:val="0"/>
                          <w:marBottom w:val="0"/>
                          <w:divBdr>
                            <w:top w:val="none" w:sz="0" w:space="0" w:color="auto"/>
                            <w:left w:val="none" w:sz="0" w:space="0" w:color="auto"/>
                            <w:bottom w:val="none" w:sz="0" w:space="0" w:color="auto"/>
                            <w:right w:val="none" w:sz="0" w:space="0" w:color="auto"/>
                          </w:divBdr>
                          <w:divsChild>
                            <w:div w:id="1542745180">
                              <w:marLeft w:val="12300"/>
                              <w:marRight w:val="0"/>
                              <w:marTop w:val="0"/>
                              <w:marBottom w:val="0"/>
                              <w:divBdr>
                                <w:top w:val="none" w:sz="0" w:space="0" w:color="auto"/>
                                <w:left w:val="none" w:sz="0" w:space="0" w:color="auto"/>
                                <w:bottom w:val="none" w:sz="0" w:space="0" w:color="auto"/>
                                <w:right w:val="none" w:sz="0" w:space="0" w:color="auto"/>
                              </w:divBdr>
                              <w:divsChild>
                                <w:div w:id="1010138176">
                                  <w:marLeft w:val="0"/>
                                  <w:marRight w:val="0"/>
                                  <w:marTop w:val="0"/>
                                  <w:marBottom w:val="0"/>
                                  <w:divBdr>
                                    <w:top w:val="none" w:sz="0" w:space="0" w:color="auto"/>
                                    <w:left w:val="none" w:sz="0" w:space="0" w:color="auto"/>
                                    <w:bottom w:val="none" w:sz="0" w:space="0" w:color="auto"/>
                                    <w:right w:val="none" w:sz="0" w:space="0" w:color="auto"/>
                                  </w:divBdr>
                                  <w:divsChild>
                                    <w:div w:id="97794000">
                                      <w:marLeft w:val="0"/>
                                      <w:marRight w:val="0"/>
                                      <w:marTop w:val="0"/>
                                      <w:marBottom w:val="390"/>
                                      <w:divBdr>
                                        <w:top w:val="none" w:sz="0" w:space="0" w:color="auto"/>
                                        <w:left w:val="none" w:sz="0" w:space="0" w:color="auto"/>
                                        <w:bottom w:val="none" w:sz="0" w:space="0" w:color="auto"/>
                                        <w:right w:val="none" w:sz="0" w:space="0" w:color="auto"/>
                                      </w:divBdr>
                                      <w:divsChild>
                                        <w:div w:id="1151869751">
                                          <w:marLeft w:val="0"/>
                                          <w:marRight w:val="0"/>
                                          <w:marTop w:val="0"/>
                                          <w:marBottom w:val="0"/>
                                          <w:divBdr>
                                            <w:top w:val="none" w:sz="0" w:space="0" w:color="auto"/>
                                            <w:left w:val="none" w:sz="0" w:space="0" w:color="auto"/>
                                            <w:bottom w:val="none" w:sz="0" w:space="0" w:color="auto"/>
                                            <w:right w:val="none" w:sz="0" w:space="0" w:color="auto"/>
                                          </w:divBdr>
                                          <w:divsChild>
                                            <w:div w:id="1284188088">
                                              <w:marLeft w:val="0"/>
                                              <w:marRight w:val="0"/>
                                              <w:marTop w:val="0"/>
                                              <w:marBottom w:val="0"/>
                                              <w:divBdr>
                                                <w:top w:val="none" w:sz="0" w:space="0" w:color="auto"/>
                                                <w:left w:val="none" w:sz="0" w:space="0" w:color="auto"/>
                                                <w:bottom w:val="none" w:sz="0" w:space="0" w:color="auto"/>
                                                <w:right w:val="none" w:sz="0" w:space="0" w:color="auto"/>
                                              </w:divBdr>
                                              <w:divsChild>
                                                <w:div w:id="543755931">
                                                  <w:marLeft w:val="0"/>
                                                  <w:marRight w:val="0"/>
                                                  <w:marTop w:val="0"/>
                                                  <w:marBottom w:val="0"/>
                                                  <w:divBdr>
                                                    <w:top w:val="none" w:sz="0" w:space="0" w:color="auto"/>
                                                    <w:left w:val="none" w:sz="0" w:space="0" w:color="auto"/>
                                                    <w:bottom w:val="none" w:sz="0" w:space="0" w:color="auto"/>
                                                    <w:right w:val="none" w:sz="0" w:space="0" w:color="auto"/>
                                                  </w:divBdr>
                                                  <w:divsChild>
                                                    <w:div w:id="1838155727">
                                                      <w:marLeft w:val="0"/>
                                                      <w:marRight w:val="0"/>
                                                      <w:marTop w:val="0"/>
                                                      <w:marBottom w:val="0"/>
                                                      <w:divBdr>
                                                        <w:top w:val="none" w:sz="0" w:space="0" w:color="auto"/>
                                                        <w:left w:val="none" w:sz="0" w:space="0" w:color="auto"/>
                                                        <w:bottom w:val="none" w:sz="0" w:space="0" w:color="auto"/>
                                                        <w:right w:val="none" w:sz="0" w:space="0" w:color="auto"/>
                                                      </w:divBdr>
                                                      <w:divsChild>
                                                        <w:div w:id="1892686793">
                                                          <w:marLeft w:val="0"/>
                                                          <w:marRight w:val="0"/>
                                                          <w:marTop w:val="0"/>
                                                          <w:marBottom w:val="0"/>
                                                          <w:divBdr>
                                                            <w:top w:val="none" w:sz="0" w:space="0" w:color="auto"/>
                                                            <w:left w:val="none" w:sz="0" w:space="0" w:color="auto"/>
                                                            <w:bottom w:val="none" w:sz="0" w:space="0" w:color="auto"/>
                                                            <w:right w:val="none" w:sz="0" w:space="0" w:color="auto"/>
                                                          </w:divBdr>
                                                          <w:divsChild>
                                                            <w:div w:id="602688724">
                                                              <w:marLeft w:val="0"/>
                                                              <w:marRight w:val="0"/>
                                                              <w:marTop w:val="0"/>
                                                              <w:marBottom w:val="0"/>
                                                              <w:divBdr>
                                                                <w:top w:val="none" w:sz="0" w:space="0" w:color="auto"/>
                                                                <w:left w:val="none" w:sz="0" w:space="0" w:color="auto"/>
                                                                <w:bottom w:val="none" w:sz="0" w:space="0" w:color="auto"/>
                                                                <w:right w:val="none" w:sz="0" w:space="0" w:color="auto"/>
                                                              </w:divBdr>
                                                              <w:divsChild>
                                                                <w:div w:id="1052651748">
                                                                  <w:marLeft w:val="0"/>
                                                                  <w:marRight w:val="0"/>
                                                                  <w:marTop w:val="0"/>
                                                                  <w:marBottom w:val="0"/>
                                                                  <w:divBdr>
                                                                    <w:top w:val="none" w:sz="0" w:space="0" w:color="auto"/>
                                                                    <w:left w:val="none" w:sz="0" w:space="0" w:color="auto"/>
                                                                    <w:bottom w:val="none" w:sz="0" w:space="0" w:color="auto"/>
                                                                    <w:right w:val="none" w:sz="0" w:space="0" w:color="auto"/>
                                                                  </w:divBdr>
                                                                  <w:divsChild>
                                                                    <w:div w:id="308947892">
                                                                      <w:marLeft w:val="0"/>
                                                                      <w:marRight w:val="0"/>
                                                                      <w:marTop w:val="0"/>
                                                                      <w:marBottom w:val="0"/>
                                                                      <w:divBdr>
                                                                        <w:top w:val="none" w:sz="0" w:space="0" w:color="auto"/>
                                                                        <w:left w:val="none" w:sz="0" w:space="0" w:color="auto"/>
                                                                        <w:bottom w:val="none" w:sz="0" w:space="0" w:color="auto"/>
                                                                        <w:right w:val="none" w:sz="0" w:space="0" w:color="auto"/>
                                                                      </w:divBdr>
                                                                      <w:divsChild>
                                                                        <w:div w:id="901987586">
                                                                          <w:marLeft w:val="0"/>
                                                                          <w:marRight w:val="0"/>
                                                                          <w:marTop w:val="0"/>
                                                                          <w:marBottom w:val="0"/>
                                                                          <w:divBdr>
                                                                            <w:top w:val="none" w:sz="0" w:space="0" w:color="auto"/>
                                                                            <w:left w:val="none" w:sz="0" w:space="0" w:color="auto"/>
                                                                            <w:bottom w:val="none" w:sz="0" w:space="0" w:color="auto"/>
                                                                            <w:right w:val="none" w:sz="0" w:space="0" w:color="auto"/>
                                                                          </w:divBdr>
                                                                          <w:divsChild>
                                                                            <w:div w:id="827139453">
                                                                              <w:marLeft w:val="0"/>
                                                                              <w:marRight w:val="0"/>
                                                                              <w:marTop w:val="0"/>
                                                                              <w:marBottom w:val="0"/>
                                                                              <w:divBdr>
                                                                                <w:top w:val="none" w:sz="0" w:space="0" w:color="auto"/>
                                                                                <w:left w:val="none" w:sz="0" w:space="0" w:color="auto"/>
                                                                                <w:bottom w:val="none" w:sz="0" w:space="0" w:color="auto"/>
                                                                                <w:right w:val="none" w:sz="0" w:space="0" w:color="auto"/>
                                                                              </w:divBdr>
                                                                              <w:divsChild>
                                                                                <w:div w:id="1846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zackj83@gmail.com</dc:creator>
  <cp:lastModifiedBy>Belyea, Christopher M CPT TAMC</cp:lastModifiedBy>
  <cp:revision>2</cp:revision>
  <dcterms:created xsi:type="dcterms:W3CDTF">2019-02-01T20:27:00Z</dcterms:created>
  <dcterms:modified xsi:type="dcterms:W3CDTF">2019-02-01T20:27:00Z</dcterms:modified>
</cp:coreProperties>
</file>